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87" w:rsidRPr="00552401" w:rsidRDefault="00AD6A87" w:rsidP="00AD6A87">
      <w:pPr>
        <w:pStyle w:val="Nadpis1"/>
        <w:spacing w:line="360" w:lineRule="auto"/>
        <w:jc w:val="both"/>
      </w:pPr>
      <w:r>
        <w:t>Fosfor</w:t>
      </w:r>
    </w:p>
    <w:p w:rsidR="00AD6A87" w:rsidRPr="00FA55B4" w:rsidRDefault="00AD6A87" w:rsidP="00AD6A87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FA55B4">
        <w:rPr>
          <w:b/>
        </w:rPr>
        <w:t>Základní charakteristik</w:t>
      </w:r>
      <w:r>
        <w:rPr>
          <w:b/>
        </w:rPr>
        <w:t>a</w:t>
      </w:r>
    </w:p>
    <w:tbl>
      <w:tblPr>
        <w:tblStyle w:val="Mkatabulky"/>
        <w:tblW w:w="0" w:type="auto"/>
        <w:jc w:val="center"/>
        <w:tblLook w:val="04A0"/>
      </w:tblPr>
      <w:tblGrid>
        <w:gridCol w:w="392"/>
        <w:gridCol w:w="864"/>
        <w:gridCol w:w="1341"/>
        <w:gridCol w:w="1292"/>
        <w:gridCol w:w="1468"/>
        <w:gridCol w:w="1732"/>
        <w:gridCol w:w="949"/>
        <w:gridCol w:w="889"/>
      </w:tblGrid>
      <w:tr w:rsidR="00AD6A87" w:rsidTr="00364480">
        <w:trPr>
          <w:jc w:val="center"/>
        </w:trPr>
        <w:tc>
          <w:tcPr>
            <w:tcW w:w="392" w:type="dxa"/>
            <w:vAlign w:val="center"/>
          </w:tcPr>
          <w:p w:rsidR="00AD6A87" w:rsidRDefault="00AD6A87" w:rsidP="00364480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AD6A87" w:rsidRDefault="00AD6A87" w:rsidP="00364480">
            <w:pPr>
              <w:jc w:val="center"/>
            </w:pPr>
            <w:r>
              <w:t>Značka</w:t>
            </w:r>
          </w:p>
        </w:tc>
        <w:tc>
          <w:tcPr>
            <w:tcW w:w="1341" w:type="dxa"/>
            <w:vAlign w:val="center"/>
          </w:tcPr>
          <w:p w:rsidR="00AD6A87" w:rsidRDefault="00AD6A87" w:rsidP="00364480">
            <w:pPr>
              <w:jc w:val="center"/>
            </w:pPr>
            <w:r>
              <w:t>Latinský název</w:t>
            </w:r>
          </w:p>
        </w:tc>
        <w:tc>
          <w:tcPr>
            <w:tcW w:w="1292" w:type="dxa"/>
            <w:vAlign w:val="center"/>
          </w:tcPr>
          <w:p w:rsidR="00AD6A87" w:rsidRDefault="00AD6A87" w:rsidP="00364480">
            <w:pPr>
              <w:jc w:val="center"/>
            </w:pPr>
            <w:r>
              <w:t>Elektronová konfigurace</w:t>
            </w:r>
          </w:p>
        </w:tc>
        <w:tc>
          <w:tcPr>
            <w:tcW w:w="1468" w:type="dxa"/>
            <w:vAlign w:val="center"/>
          </w:tcPr>
          <w:p w:rsidR="00AD6A87" w:rsidRDefault="00AD6A87" w:rsidP="00364480">
            <w:pPr>
              <w:jc w:val="center"/>
            </w:pPr>
            <w:r>
              <w:t>Oxidační číslo</w:t>
            </w:r>
          </w:p>
        </w:tc>
        <w:tc>
          <w:tcPr>
            <w:tcW w:w="1732" w:type="dxa"/>
            <w:vAlign w:val="center"/>
          </w:tcPr>
          <w:p w:rsidR="00AD6A87" w:rsidRDefault="00AD6A87" w:rsidP="00364480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AD6A87" w:rsidRPr="00FD493B" w:rsidRDefault="00AD6A87" w:rsidP="00364480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  <w:tc>
          <w:tcPr>
            <w:tcW w:w="889" w:type="dxa"/>
            <w:vAlign w:val="center"/>
          </w:tcPr>
          <w:p w:rsidR="00AD6A87" w:rsidRPr="00FD493B" w:rsidRDefault="00AD6A87" w:rsidP="00364480">
            <w:pPr>
              <w:jc w:val="center"/>
            </w:pPr>
            <w:r>
              <w:t xml:space="preserve">Teplota varu 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</w:tr>
      <w:tr w:rsidR="00AD6A87" w:rsidTr="00364480">
        <w:trPr>
          <w:jc w:val="center"/>
        </w:trPr>
        <w:tc>
          <w:tcPr>
            <w:tcW w:w="392" w:type="dxa"/>
            <w:vAlign w:val="center"/>
          </w:tcPr>
          <w:p w:rsidR="00AD6A87" w:rsidRDefault="005F08A7" w:rsidP="00364480">
            <w:pPr>
              <w:jc w:val="center"/>
            </w:pPr>
            <w:r>
              <w:t>5</w:t>
            </w:r>
          </w:p>
        </w:tc>
        <w:tc>
          <w:tcPr>
            <w:tcW w:w="864" w:type="dxa"/>
            <w:vAlign w:val="center"/>
          </w:tcPr>
          <w:p w:rsidR="00AD6A87" w:rsidRDefault="005F08A7" w:rsidP="00364480">
            <w:pPr>
              <w:jc w:val="center"/>
            </w:pPr>
            <w:r>
              <w:t>P</w:t>
            </w:r>
          </w:p>
        </w:tc>
        <w:tc>
          <w:tcPr>
            <w:tcW w:w="1341" w:type="dxa"/>
            <w:vAlign w:val="center"/>
          </w:tcPr>
          <w:p w:rsidR="00AD6A87" w:rsidRDefault="005F08A7" w:rsidP="00364480">
            <w:pPr>
              <w:jc w:val="center"/>
            </w:pPr>
            <w:proofErr w:type="spellStart"/>
            <w:r>
              <w:t>Phosphorus</w:t>
            </w:r>
            <w:proofErr w:type="spellEnd"/>
          </w:p>
        </w:tc>
        <w:tc>
          <w:tcPr>
            <w:tcW w:w="1292" w:type="dxa"/>
            <w:vAlign w:val="center"/>
          </w:tcPr>
          <w:p w:rsidR="00AD6A87" w:rsidRDefault="005F08A7" w:rsidP="00364480">
            <w:pPr>
              <w:jc w:val="center"/>
            </w:pPr>
            <w:r>
              <w:t>[He]3</w:t>
            </w:r>
            <w:r w:rsidR="00AD6A87">
              <w:t>s</w:t>
            </w:r>
            <w:r w:rsidR="00AD6A87" w:rsidRPr="004346B4">
              <w:rPr>
                <w:vertAlign w:val="superscript"/>
              </w:rPr>
              <w:t>2</w:t>
            </w:r>
            <w:r>
              <w:t xml:space="preserve"> 3</w:t>
            </w:r>
            <w:r w:rsidR="00AD6A87">
              <w:t>p</w:t>
            </w:r>
            <w:r w:rsidR="00AD6A87" w:rsidRPr="004346B4">
              <w:rPr>
                <w:vertAlign w:val="superscript"/>
              </w:rPr>
              <w:t>3</w:t>
            </w:r>
          </w:p>
        </w:tc>
        <w:tc>
          <w:tcPr>
            <w:tcW w:w="1468" w:type="dxa"/>
            <w:vAlign w:val="center"/>
          </w:tcPr>
          <w:p w:rsidR="00AD6A87" w:rsidRDefault="00AD6A87" w:rsidP="005F08A7">
            <w:pPr>
              <w:jc w:val="center"/>
            </w:pPr>
            <w:r>
              <w:t xml:space="preserve">-III, </w:t>
            </w:r>
            <w:r w:rsidR="005F08A7">
              <w:t xml:space="preserve">III, </w:t>
            </w:r>
            <w:r>
              <w:t>V</w:t>
            </w:r>
          </w:p>
        </w:tc>
        <w:tc>
          <w:tcPr>
            <w:tcW w:w="1732" w:type="dxa"/>
            <w:vAlign w:val="center"/>
          </w:tcPr>
          <w:p w:rsidR="00AD6A87" w:rsidRDefault="005F08A7" w:rsidP="00364480">
            <w:pPr>
              <w:jc w:val="center"/>
            </w:pPr>
            <w:r>
              <w:t>2</w:t>
            </w:r>
            <w:r w:rsidR="00AD6A87">
              <w:t>,1</w:t>
            </w:r>
          </w:p>
        </w:tc>
        <w:tc>
          <w:tcPr>
            <w:tcW w:w="949" w:type="dxa"/>
            <w:vAlign w:val="center"/>
          </w:tcPr>
          <w:p w:rsidR="00AD6A87" w:rsidRDefault="005F08A7" w:rsidP="00364480">
            <w:pPr>
              <w:jc w:val="center"/>
            </w:pPr>
            <w:r>
              <w:t>44,1</w:t>
            </w:r>
            <w:fldSimple w:instr=" NOTEREF _Ref336962909 \h  \* MERGEFORMAT ">
              <w:r w:rsidR="00343A92" w:rsidRPr="00343A92">
                <w:rPr>
                  <w:vertAlign w:val="superscript"/>
                </w:rPr>
                <w:t>1</w:t>
              </w:r>
            </w:fldSimple>
          </w:p>
        </w:tc>
        <w:tc>
          <w:tcPr>
            <w:tcW w:w="889" w:type="dxa"/>
            <w:vAlign w:val="center"/>
          </w:tcPr>
          <w:p w:rsidR="00AD6A87" w:rsidRDefault="005F08A7" w:rsidP="005F08A7">
            <w:pPr>
              <w:jc w:val="center"/>
            </w:pPr>
            <w:r>
              <w:t>28</w:t>
            </w:r>
            <w:bookmarkStart w:id="0" w:name="_Ref336962909"/>
            <w:r>
              <w:t>0</w:t>
            </w:r>
            <w:r w:rsidR="00AD6A87">
              <w:rPr>
                <w:rStyle w:val="Znakapoznpodarou"/>
              </w:rPr>
              <w:footnoteReference w:id="1"/>
            </w:r>
            <w:bookmarkEnd w:id="0"/>
          </w:p>
        </w:tc>
      </w:tr>
    </w:tbl>
    <w:p w:rsidR="00AD6A87" w:rsidRDefault="00AD6A87" w:rsidP="00AD6A87"/>
    <w:p w:rsidR="005F08A7" w:rsidRDefault="005F08A7" w:rsidP="005F08A7">
      <w:pPr>
        <w:spacing w:before="240" w:line="360" w:lineRule="auto"/>
        <w:jc w:val="both"/>
      </w:pPr>
      <w:r>
        <w:t xml:space="preserve">Fosfor je </w:t>
      </w:r>
      <w:r w:rsidRPr="005F08A7">
        <w:t>prvkem</w:t>
      </w:r>
      <w:r>
        <w:t xml:space="preserve"> V. A (15. skupiny) periodické tabulky prvků. Prvky této skupiny označujeme jako </w:t>
      </w:r>
      <w:proofErr w:type="spellStart"/>
      <w:r>
        <w:rPr>
          <w:i/>
        </w:rPr>
        <w:t>pentely</w:t>
      </w:r>
      <w:proofErr w:type="spellEnd"/>
      <w:r>
        <w:t xml:space="preserve"> a patří sem dále dusík (N), arsen (As), antimon (</w:t>
      </w:r>
      <w:proofErr w:type="spellStart"/>
      <w:r>
        <w:t>Sb</w:t>
      </w:r>
      <w:proofErr w:type="spellEnd"/>
      <w:r>
        <w:t>) a bismut (</w:t>
      </w:r>
      <w:proofErr w:type="spellStart"/>
      <w:r>
        <w:t>Bi</w:t>
      </w:r>
      <w:proofErr w:type="spellEnd"/>
      <w:r>
        <w:t>). Dusík a fosfor jsou nekovy, arsen a antimon polokovy, bismut je typický kov. Ve valenční vrstvě ns</w:t>
      </w:r>
      <w:r w:rsidRPr="00492574">
        <w:rPr>
          <w:vertAlign w:val="superscript"/>
        </w:rPr>
        <w:t>2</w:t>
      </w:r>
      <w:r>
        <w:t xml:space="preserve"> np</w:t>
      </w:r>
      <w:r w:rsidRPr="004346B4">
        <w:rPr>
          <w:vertAlign w:val="superscript"/>
        </w:rPr>
        <w:t>3</w:t>
      </w:r>
      <w:r>
        <w:t xml:space="preserve"> mají pět elektronů.</w:t>
      </w:r>
    </w:p>
    <w:tbl>
      <w:tblPr>
        <w:tblStyle w:val="Mkatabulky"/>
        <w:tblpPr w:leftFromText="141" w:rightFromText="141" w:vertAnchor="text" w:horzAnchor="margin" w:tblpY="197"/>
        <w:tblW w:w="4674" w:type="dxa"/>
        <w:tblLayout w:type="fixed"/>
        <w:tblLook w:val="04A0"/>
      </w:tblPr>
      <w:tblGrid>
        <w:gridCol w:w="236"/>
        <w:gridCol w:w="236"/>
        <w:gridCol w:w="237"/>
        <w:gridCol w:w="262"/>
        <w:gridCol w:w="252"/>
        <w:gridCol w:w="242"/>
        <w:gridCol w:w="255"/>
        <w:gridCol w:w="255"/>
        <w:gridCol w:w="255"/>
        <w:gridCol w:w="242"/>
        <w:gridCol w:w="242"/>
        <w:gridCol w:w="261"/>
        <w:gridCol w:w="255"/>
        <w:gridCol w:w="256"/>
        <w:gridCol w:w="438"/>
        <w:gridCol w:w="236"/>
        <w:gridCol w:w="259"/>
        <w:gridCol w:w="255"/>
      </w:tblGrid>
      <w:tr w:rsidR="006648B6" w:rsidTr="00E05DDF">
        <w:trPr>
          <w:trHeight w:val="283"/>
        </w:trPr>
        <w:tc>
          <w:tcPr>
            <w:tcW w:w="236" w:type="dxa"/>
            <w:shd w:val="clear" w:color="auto" w:fill="auto"/>
            <w:vAlign w:val="center"/>
          </w:tcPr>
          <w:p w:rsidR="006648B6" w:rsidRPr="00B81094" w:rsidRDefault="006648B6" w:rsidP="006648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3" w:type="dxa"/>
            <w:gridSpan w:val="16"/>
            <w:tcBorders>
              <w:top w:val="single" w:sz="4" w:space="0" w:color="FFFFFF" w:themeColor="background1"/>
              <w:bottom w:val="nil"/>
            </w:tcBorders>
          </w:tcPr>
          <w:p w:rsidR="006648B6" w:rsidRDefault="006648B6" w:rsidP="006648B6">
            <w:r>
              <w:t xml:space="preserve">                                                          </w:t>
            </w:r>
            <w:proofErr w:type="gramStart"/>
            <w:r w:rsidRPr="004A690D">
              <w:rPr>
                <w:sz w:val="20"/>
              </w:rPr>
              <w:t>V.A</w:t>
            </w:r>
            <w:proofErr w:type="gramEnd"/>
            <w:r>
              <w:rPr>
                <w:sz w:val="20"/>
              </w:rPr>
              <w:t xml:space="preserve">  </w:t>
            </w:r>
          </w:p>
        </w:tc>
        <w:tc>
          <w:tcPr>
            <w:tcW w:w="255" w:type="dxa"/>
          </w:tcPr>
          <w:p w:rsidR="006648B6" w:rsidRDefault="006648B6" w:rsidP="006648B6"/>
        </w:tc>
      </w:tr>
      <w:tr w:rsidR="00E05DDF" w:rsidTr="00E05DDF">
        <w:trPr>
          <w:trHeight w:val="283"/>
        </w:trPr>
        <w:tc>
          <w:tcPr>
            <w:tcW w:w="236" w:type="dxa"/>
            <w:vAlign w:val="center"/>
          </w:tcPr>
          <w:p w:rsidR="00E05DDF" w:rsidRPr="00B95176" w:rsidRDefault="00E05DDF" w:rsidP="006648B6">
            <w:pPr>
              <w:jc w:val="center"/>
              <w:rPr>
                <w:sz w:val="16"/>
              </w:rPr>
            </w:pPr>
          </w:p>
        </w:tc>
        <w:tc>
          <w:tcPr>
            <w:tcW w:w="236" w:type="dxa"/>
          </w:tcPr>
          <w:p w:rsidR="00E05DDF" w:rsidRDefault="00E05DDF" w:rsidP="006648B6"/>
        </w:tc>
        <w:tc>
          <w:tcPr>
            <w:tcW w:w="2503" w:type="dxa"/>
            <w:gridSpan w:val="10"/>
            <w:vMerge w:val="restart"/>
            <w:tcBorders>
              <w:top w:val="single" w:sz="4" w:space="0" w:color="FFFFFF" w:themeColor="background1"/>
            </w:tcBorders>
          </w:tcPr>
          <w:p w:rsidR="00E05DDF" w:rsidRDefault="00E05DDF" w:rsidP="006648B6"/>
        </w:tc>
        <w:tc>
          <w:tcPr>
            <w:tcW w:w="255" w:type="dxa"/>
            <w:shd w:val="clear" w:color="auto" w:fill="auto"/>
            <w:vAlign w:val="center"/>
          </w:tcPr>
          <w:p w:rsidR="00E05DDF" w:rsidRPr="00E973E8" w:rsidRDefault="00E05DDF" w:rsidP="00664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:rsidR="00E05DDF" w:rsidRPr="004A690D" w:rsidRDefault="00E05DDF" w:rsidP="006648B6">
            <w:pPr>
              <w:jc w:val="center"/>
              <w:rPr>
                <w:sz w:val="18"/>
              </w:rPr>
            </w:pPr>
          </w:p>
        </w:tc>
        <w:tc>
          <w:tcPr>
            <w:tcW w:w="438" w:type="dxa"/>
            <w:vAlign w:val="center"/>
          </w:tcPr>
          <w:p w:rsidR="00E05DDF" w:rsidRPr="006648B6" w:rsidRDefault="00E05DDF" w:rsidP="006648B6">
            <w:pPr>
              <w:jc w:val="center"/>
              <w:rPr>
                <w:sz w:val="18"/>
                <w:szCs w:val="18"/>
              </w:rPr>
            </w:pPr>
            <w:r w:rsidRPr="006648B6">
              <w:rPr>
                <w:sz w:val="18"/>
                <w:szCs w:val="18"/>
              </w:rPr>
              <w:t>N</w:t>
            </w:r>
          </w:p>
        </w:tc>
        <w:tc>
          <w:tcPr>
            <w:tcW w:w="236" w:type="dxa"/>
          </w:tcPr>
          <w:p w:rsidR="00E05DDF" w:rsidRDefault="00E05DDF" w:rsidP="006648B6"/>
        </w:tc>
        <w:tc>
          <w:tcPr>
            <w:tcW w:w="259" w:type="dxa"/>
          </w:tcPr>
          <w:p w:rsidR="00E05DDF" w:rsidRDefault="00E05DDF" w:rsidP="006648B6"/>
        </w:tc>
        <w:tc>
          <w:tcPr>
            <w:tcW w:w="255" w:type="dxa"/>
          </w:tcPr>
          <w:p w:rsidR="00E05DDF" w:rsidRDefault="00E05DDF" w:rsidP="006648B6"/>
        </w:tc>
      </w:tr>
      <w:tr w:rsidR="00E05DDF" w:rsidTr="00E05DDF">
        <w:trPr>
          <w:trHeight w:val="283"/>
        </w:trPr>
        <w:tc>
          <w:tcPr>
            <w:tcW w:w="236" w:type="dxa"/>
            <w:vAlign w:val="center"/>
          </w:tcPr>
          <w:p w:rsidR="00E05DDF" w:rsidRPr="00B95176" w:rsidRDefault="00E05DDF" w:rsidP="006648B6">
            <w:pPr>
              <w:jc w:val="center"/>
              <w:rPr>
                <w:sz w:val="16"/>
              </w:rPr>
            </w:pPr>
          </w:p>
        </w:tc>
        <w:tc>
          <w:tcPr>
            <w:tcW w:w="236" w:type="dxa"/>
          </w:tcPr>
          <w:p w:rsidR="00E05DDF" w:rsidRDefault="00E05DDF" w:rsidP="006648B6"/>
        </w:tc>
        <w:tc>
          <w:tcPr>
            <w:tcW w:w="2503" w:type="dxa"/>
            <w:gridSpan w:val="10"/>
            <w:vMerge/>
            <w:tcBorders>
              <w:top w:val="nil"/>
            </w:tcBorders>
          </w:tcPr>
          <w:p w:rsidR="00E05DDF" w:rsidRDefault="00E05DDF" w:rsidP="006648B6"/>
        </w:tc>
        <w:tc>
          <w:tcPr>
            <w:tcW w:w="255" w:type="dxa"/>
            <w:shd w:val="clear" w:color="auto" w:fill="auto"/>
            <w:vAlign w:val="center"/>
          </w:tcPr>
          <w:p w:rsidR="00E05DDF" w:rsidRPr="00E973E8" w:rsidRDefault="00E05DDF" w:rsidP="00664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vAlign w:val="center"/>
          </w:tcPr>
          <w:p w:rsidR="00E05DDF" w:rsidRPr="004A690D" w:rsidRDefault="00E05DDF" w:rsidP="006648B6">
            <w:pPr>
              <w:jc w:val="center"/>
              <w:rPr>
                <w:sz w:val="18"/>
              </w:rPr>
            </w:pPr>
          </w:p>
        </w:tc>
        <w:tc>
          <w:tcPr>
            <w:tcW w:w="438" w:type="dxa"/>
            <w:shd w:val="clear" w:color="auto" w:fill="FBD4B4" w:themeFill="accent6" w:themeFillTint="66"/>
            <w:vAlign w:val="center"/>
          </w:tcPr>
          <w:p w:rsidR="00E05DDF" w:rsidRPr="006648B6" w:rsidRDefault="00E05DDF" w:rsidP="006648B6">
            <w:pPr>
              <w:jc w:val="center"/>
              <w:rPr>
                <w:sz w:val="18"/>
                <w:szCs w:val="18"/>
              </w:rPr>
            </w:pPr>
            <w:r w:rsidRPr="006648B6">
              <w:rPr>
                <w:sz w:val="18"/>
                <w:szCs w:val="18"/>
              </w:rPr>
              <w:t>P</w:t>
            </w:r>
          </w:p>
        </w:tc>
        <w:tc>
          <w:tcPr>
            <w:tcW w:w="236" w:type="dxa"/>
          </w:tcPr>
          <w:p w:rsidR="00E05DDF" w:rsidRDefault="00E05DDF" w:rsidP="006648B6"/>
        </w:tc>
        <w:tc>
          <w:tcPr>
            <w:tcW w:w="259" w:type="dxa"/>
          </w:tcPr>
          <w:p w:rsidR="00E05DDF" w:rsidRDefault="00E05DDF" w:rsidP="006648B6"/>
        </w:tc>
        <w:tc>
          <w:tcPr>
            <w:tcW w:w="255" w:type="dxa"/>
          </w:tcPr>
          <w:p w:rsidR="00E05DDF" w:rsidRDefault="00E05DDF" w:rsidP="006648B6"/>
        </w:tc>
      </w:tr>
      <w:tr w:rsidR="006648B6" w:rsidTr="00E05DDF">
        <w:trPr>
          <w:trHeight w:val="283"/>
        </w:trPr>
        <w:tc>
          <w:tcPr>
            <w:tcW w:w="236" w:type="dxa"/>
            <w:vAlign w:val="center"/>
          </w:tcPr>
          <w:p w:rsidR="006648B6" w:rsidRPr="00B95176" w:rsidRDefault="006648B6" w:rsidP="006648B6">
            <w:pPr>
              <w:jc w:val="center"/>
              <w:rPr>
                <w:sz w:val="16"/>
              </w:rPr>
            </w:pPr>
          </w:p>
        </w:tc>
        <w:tc>
          <w:tcPr>
            <w:tcW w:w="236" w:type="dxa"/>
          </w:tcPr>
          <w:p w:rsidR="006648B6" w:rsidRDefault="006648B6" w:rsidP="006648B6"/>
        </w:tc>
        <w:tc>
          <w:tcPr>
            <w:tcW w:w="237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6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42" w:type="dxa"/>
            <w:shd w:val="clear" w:color="auto" w:fill="D9D9D9" w:themeFill="background1" w:themeFillShade="D9"/>
            <w:vAlign w:val="center"/>
          </w:tcPr>
          <w:p w:rsidR="006648B6" w:rsidRPr="00E973E8" w:rsidRDefault="006648B6" w:rsidP="00664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5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5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4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4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61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5" w:type="dxa"/>
            <w:shd w:val="clear" w:color="auto" w:fill="auto"/>
            <w:vAlign w:val="center"/>
          </w:tcPr>
          <w:p w:rsidR="006648B6" w:rsidRPr="00E973E8" w:rsidRDefault="006648B6" w:rsidP="00664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vAlign w:val="center"/>
          </w:tcPr>
          <w:p w:rsidR="006648B6" w:rsidRPr="004A690D" w:rsidRDefault="006648B6" w:rsidP="006648B6">
            <w:pPr>
              <w:jc w:val="center"/>
              <w:rPr>
                <w:sz w:val="18"/>
              </w:rPr>
            </w:pPr>
          </w:p>
        </w:tc>
        <w:tc>
          <w:tcPr>
            <w:tcW w:w="438" w:type="dxa"/>
            <w:vAlign w:val="center"/>
          </w:tcPr>
          <w:p w:rsidR="006648B6" w:rsidRPr="006648B6" w:rsidRDefault="006648B6" w:rsidP="006648B6">
            <w:pPr>
              <w:jc w:val="center"/>
              <w:rPr>
                <w:sz w:val="18"/>
                <w:szCs w:val="18"/>
              </w:rPr>
            </w:pPr>
            <w:r w:rsidRPr="006648B6">
              <w:rPr>
                <w:sz w:val="18"/>
                <w:szCs w:val="18"/>
              </w:rPr>
              <w:t>As</w:t>
            </w:r>
          </w:p>
        </w:tc>
        <w:tc>
          <w:tcPr>
            <w:tcW w:w="236" w:type="dxa"/>
          </w:tcPr>
          <w:p w:rsidR="006648B6" w:rsidRDefault="006648B6" w:rsidP="006648B6"/>
        </w:tc>
        <w:tc>
          <w:tcPr>
            <w:tcW w:w="259" w:type="dxa"/>
          </w:tcPr>
          <w:p w:rsidR="006648B6" w:rsidRDefault="006648B6" w:rsidP="006648B6"/>
        </w:tc>
        <w:tc>
          <w:tcPr>
            <w:tcW w:w="255" w:type="dxa"/>
          </w:tcPr>
          <w:p w:rsidR="006648B6" w:rsidRDefault="006648B6" w:rsidP="006648B6"/>
        </w:tc>
      </w:tr>
      <w:tr w:rsidR="006648B6" w:rsidTr="00E05DDF">
        <w:trPr>
          <w:trHeight w:val="283"/>
        </w:trPr>
        <w:tc>
          <w:tcPr>
            <w:tcW w:w="236" w:type="dxa"/>
            <w:vAlign w:val="center"/>
          </w:tcPr>
          <w:p w:rsidR="006648B6" w:rsidRPr="00B95176" w:rsidRDefault="006648B6" w:rsidP="006648B6">
            <w:pPr>
              <w:jc w:val="center"/>
              <w:rPr>
                <w:sz w:val="16"/>
              </w:rPr>
            </w:pPr>
          </w:p>
        </w:tc>
        <w:tc>
          <w:tcPr>
            <w:tcW w:w="236" w:type="dxa"/>
          </w:tcPr>
          <w:p w:rsidR="006648B6" w:rsidRDefault="006648B6" w:rsidP="006648B6"/>
        </w:tc>
        <w:tc>
          <w:tcPr>
            <w:tcW w:w="237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6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42" w:type="dxa"/>
            <w:shd w:val="clear" w:color="auto" w:fill="D9D9D9" w:themeFill="background1" w:themeFillShade="D9"/>
            <w:vAlign w:val="center"/>
          </w:tcPr>
          <w:p w:rsidR="006648B6" w:rsidRPr="00E973E8" w:rsidRDefault="006648B6" w:rsidP="00664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5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5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4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4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61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5" w:type="dxa"/>
            <w:shd w:val="clear" w:color="auto" w:fill="auto"/>
            <w:vAlign w:val="center"/>
          </w:tcPr>
          <w:p w:rsidR="006648B6" w:rsidRPr="00E973E8" w:rsidRDefault="006648B6" w:rsidP="00664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vAlign w:val="center"/>
          </w:tcPr>
          <w:p w:rsidR="006648B6" w:rsidRPr="004A690D" w:rsidRDefault="006648B6" w:rsidP="006648B6">
            <w:pPr>
              <w:jc w:val="center"/>
              <w:rPr>
                <w:sz w:val="18"/>
              </w:rPr>
            </w:pPr>
          </w:p>
        </w:tc>
        <w:tc>
          <w:tcPr>
            <w:tcW w:w="438" w:type="dxa"/>
            <w:vAlign w:val="center"/>
          </w:tcPr>
          <w:p w:rsidR="006648B6" w:rsidRPr="006648B6" w:rsidRDefault="006648B6" w:rsidP="006648B6">
            <w:pPr>
              <w:jc w:val="center"/>
              <w:rPr>
                <w:sz w:val="18"/>
                <w:szCs w:val="18"/>
              </w:rPr>
            </w:pPr>
            <w:r w:rsidRPr="006648B6">
              <w:rPr>
                <w:sz w:val="18"/>
                <w:szCs w:val="18"/>
              </w:rPr>
              <w:t>Sb</w:t>
            </w:r>
          </w:p>
        </w:tc>
        <w:tc>
          <w:tcPr>
            <w:tcW w:w="236" w:type="dxa"/>
          </w:tcPr>
          <w:p w:rsidR="006648B6" w:rsidRDefault="006648B6" w:rsidP="006648B6"/>
        </w:tc>
        <w:tc>
          <w:tcPr>
            <w:tcW w:w="259" w:type="dxa"/>
          </w:tcPr>
          <w:p w:rsidR="006648B6" w:rsidRDefault="006648B6" w:rsidP="006648B6"/>
        </w:tc>
        <w:tc>
          <w:tcPr>
            <w:tcW w:w="255" w:type="dxa"/>
          </w:tcPr>
          <w:p w:rsidR="006648B6" w:rsidRDefault="006648B6" w:rsidP="006648B6"/>
        </w:tc>
      </w:tr>
      <w:tr w:rsidR="006648B6" w:rsidTr="00E05DDF">
        <w:trPr>
          <w:trHeight w:val="283"/>
        </w:trPr>
        <w:tc>
          <w:tcPr>
            <w:tcW w:w="236" w:type="dxa"/>
            <w:vAlign w:val="center"/>
          </w:tcPr>
          <w:p w:rsidR="006648B6" w:rsidRPr="00B95176" w:rsidRDefault="006648B6" w:rsidP="006648B6">
            <w:pPr>
              <w:jc w:val="center"/>
              <w:rPr>
                <w:sz w:val="16"/>
              </w:rPr>
            </w:pPr>
          </w:p>
        </w:tc>
        <w:tc>
          <w:tcPr>
            <w:tcW w:w="236" w:type="dxa"/>
          </w:tcPr>
          <w:p w:rsidR="006648B6" w:rsidRDefault="006648B6" w:rsidP="006648B6"/>
        </w:tc>
        <w:tc>
          <w:tcPr>
            <w:tcW w:w="237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6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42" w:type="dxa"/>
            <w:shd w:val="clear" w:color="auto" w:fill="D9D9D9" w:themeFill="background1" w:themeFillShade="D9"/>
            <w:vAlign w:val="center"/>
          </w:tcPr>
          <w:p w:rsidR="006648B6" w:rsidRPr="00E973E8" w:rsidRDefault="006648B6" w:rsidP="00664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5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5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4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4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61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5" w:type="dxa"/>
            <w:shd w:val="clear" w:color="auto" w:fill="auto"/>
            <w:vAlign w:val="center"/>
          </w:tcPr>
          <w:p w:rsidR="006648B6" w:rsidRPr="00E973E8" w:rsidRDefault="006648B6" w:rsidP="00664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vAlign w:val="center"/>
          </w:tcPr>
          <w:p w:rsidR="006648B6" w:rsidRPr="004A690D" w:rsidRDefault="006648B6" w:rsidP="006648B6">
            <w:pPr>
              <w:jc w:val="center"/>
              <w:rPr>
                <w:sz w:val="18"/>
              </w:rPr>
            </w:pPr>
          </w:p>
        </w:tc>
        <w:tc>
          <w:tcPr>
            <w:tcW w:w="438" w:type="dxa"/>
            <w:vAlign w:val="center"/>
          </w:tcPr>
          <w:p w:rsidR="006648B6" w:rsidRPr="006648B6" w:rsidRDefault="006648B6" w:rsidP="006648B6">
            <w:pPr>
              <w:jc w:val="center"/>
              <w:rPr>
                <w:sz w:val="18"/>
                <w:szCs w:val="18"/>
              </w:rPr>
            </w:pPr>
            <w:r w:rsidRPr="006648B6">
              <w:rPr>
                <w:sz w:val="18"/>
                <w:szCs w:val="18"/>
              </w:rPr>
              <w:t>Bi</w:t>
            </w:r>
          </w:p>
        </w:tc>
        <w:tc>
          <w:tcPr>
            <w:tcW w:w="236" w:type="dxa"/>
          </w:tcPr>
          <w:p w:rsidR="006648B6" w:rsidRDefault="006648B6" w:rsidP="006648B6"/>
        </w:tc>
        <w:tc>
          <w:tcPr>
            <w:tcW w:w="259" w:type="dxa"/>
          </w:tcPr>
          <w:p w:rsidR="006648B6" w:rsidRDefault="006648B6" w:rsidP="006648B6"/>
        </w:tc>
        <w:tc>
          <w:tcPr>
            <w:tcW w:w="255" w:type="dxa"/>
          </w:tcPr>
          <w:p w:rsidR="006648B6" w:rsidRDefault="006648B6" w:rsidP="006648B6"/>
        </w:tc>
      </w:tr>
      <w:tr w:rsidR="006648B6" w:rsidTr="00E05DDF">
        <w:trPr>
          <w:gridAfter w:val="13"/>
          <w:wAfter w:w="3451" w:type="dxa"/>
          <w:trHeight w:val="283"/>
        </w:trPr>
        <w:tc>
          <w:tcPr>
            <w:tcW w:w="236" w:type="dxa"/>
            <w:vAlign w:val="center"/>
          </w:tcPr>
          <w:p w:rsidR="006648B6" w:rsidRPr="00B95176" w:rsidRDefault="006648B6" w:rsidP="006648B6">
            <w:pPr>
              <w:jc w:val="center"/>
              <w:rPr>
                <w:sz w:val="16"/>
              </w:rPr>
            </w:pPr>
          </w:p>
        </w:tc>
        <w:tc>
          <w:tcPr>
            <w:tcW w:w="236" w:type="dxa"/>
          </w:tcPr>
          <w:p w:rsidR="006648B6" w:rsidRDefault="006648B6" w:rsidP="006648B6"/>
        </w:tc>
        <w:tc>
          <w:tcPr>
            <w:tcW w:w="237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62" w:type="dxa"/>
            <w:shd w:val="clear" w:color="auto" w:fill="D9D9D9" w:themeFill="background1" w:themeFillShade="D9"/>
          </w:tcPr>
          <w:p w:rsidR="006648B6" w:rsidRDefault="006648B6" w:rsidP="006648B6"/>
        </w:tc>
        <w:tc>
          <w:tcPr>
            <w:tcW w:w="252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648B6" w:rsidRDefault="006648B6" w:rsidP="006648B6">
            <w:pPr>
              <w:jc w:val="center"/>
            </w:pPr>
          </w:p>
        </w:tc>
      </w:tr>
    </w:tbl>
    <w:p w:rsidR="005F08A7" w:rsidRDefault="0038054A" w:rsidP="005F08A7">
      <w:pPr>
        <w:spacing w:before="240"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.4pt;margin-top:8.05pt;width:252.05pt;height:135.2pt;z-index:251658240;mso-position-horizontal-relative:text;mso-position-vertical-relative:text" filled="f" stroked="f">
            <v:textbox style="mso-next-textbox:#_x0000_s1026">
              <w:txbxContent>
                <w:p w:rsidR="005F08A7" w:rsidRDefault="005F08A7" w:rsidP="005F08A7"/>
              </w:txbxContent>
            </v:textbox>
          </v:shape>
        </w:pict>
      </w:r>
    </w:p>
    <w:p w:rsidR="005F08A7" w:rsidRDefault="005F08A7"/>
    <w:p w:rsidR="005F08A7" w:rsidRDefault="005F08A7"/>
    <w:p w:rsidR="005F08A7" w:rsidRDefault="005F08A7"/>
    <w:p w:rsidR="005F08A7" w:rsidRDefault="005F08A7"/>
    <w:p w:rsidR="005F08A7" w:rsidRDefault="005F08A7"/>
    <w:p w:rsidR="005F08A7" w:rsidRDefault="005F08A7"/>
    <w:p w:rsidR="005F08A7" w:rsidRDefault="005F08A7"/>
    <w:p w:rsidR="005F08A7" w:rsidRDefault="0038054A">
      <w:r>
        <w:rPr>
          <w:noProof/>
        </w:rPr>
        <w:pict>
          <v:shape id="_x0000_s1027" type="#_x0000_t202" style="position:absolute;margin-left:2.55pt;margin-top:4.6pt;width:232.85pt;height:20.35pt;z-index:251659264" stroked="f">
            <v:textbox style="mso-next-textbox:#_x0000_s1027;mso-fit-shape-to-text:t" inset="0,0,0,0">
              <w:txbxContent>
                <w:p w:rsidR="005F08A7" w:rsidRPr="00552401" w:rsidRDefault="005F08A7" w:rsidP="005F08A7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38054A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38054A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="00343A92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38054A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fosforu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</w:p>
    <w:p w:rsidR="005F08A7" w:rsidRDefault="005F08A7"/>
    <w:p w:rsidR="005F08A7" w:rsidRPr="00E67C72" w:rsidRDefault="005F08A7" w:rsidP="00E67C72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67C72">
        <w:rPr>
          <w:b/>
        </w:rPr>
        <w:t>Výskyt</w:t>
      </w:r>
    </w:p>
    <w:p w:rsidR="00205D59" w:rsidRDefault="005F08A7" w:rsidP="00205D59">
      <w:pPr>
        <w:spacing w:before="240" w:line="360" w:lineRule="auto"/>
        <w:jc w:val="both"/>
      </w:pPr>
      <w:r>
        <w:t>Fosfor se v přírodě nachází vázaný ve sloučeninách</w:t>
      </w:r>
      <w:r w:rsidR="00205D59">
        <w:t xml:space="preserve">, z nichž nejrozšířenější jsou soli kyseliny fosforečné – </w:t>
      </w:r>
      <w:r w:rsidR="00205D59" w:rsidRPr="00482E46">
        <w:rPr>
          <w:i/>
        </w:rPr>
        <w:t>fosforečnany</w:t>
      </w:r>
      <w:r w:rsidR="00205D59">
        <w:t xml:space="preserve">. Fosfor je </w:t>
      </w:r>
      <w:r w:rsidR="00205D59" w:rsidRPr="00482E46">
        <w:rPr>
          <w:i/>
        </w:rPr>
        <w:t>biogenní</w:t>
      </w:r>
      <w:r w:rsidR="00205D59">
        <w:t xml:space="preserve"> prvek. Je důležitý pro stavbu kostí, zubů, </w:t>
      </w:r>
      <w:r w:rsidR="0000501D">
        <w:t>činnost nervů a mozku</w:t>
      </w:r>
      <w:r w:rsidR="00205D59">
        <w:t xml:space="preserve">, je součástí </w:t>
      </w:r>
      <w:r w:rsidR="00205D59" w:rsidRPr="00205D59">
        <w:t>molekul DNA a RNA</w:t>
      </w:r>
      <w:r w:rsidR="0000501D">
        <w:t xml:space="preserve"> (nositelů genetické informace) a</w:t>
      </w:r>
      <w:r w:rsidR="00205D59" w:rsidRPr="00205D59">
        <w:t xml:space="preserve"> energetických přenaše</w:t>
      </w:r>
      <w:r w:rsidR="0000501D">
        <w:t xml:space="preserve">čů </w:t>
      </w:r>
      <w:r w:rsidR="00205D59" w:rsidRPr="00205D59">
        <w:t>ADP</w:t>
      </w:r>
      <w:r w:rsidR="0000501D">
        <w:t xml:space="preserve"> a</w:t>
      </w:r>
      <w:r w:rsidR="00205D59" w:rsidRPr="00205D59">
        <w:t xml:space="preserve"> ATP.</w:t>
      </w:r>
    </w:p>
    <w:p w:rsidR="00482E46" w:rsidRDefault="0000501D" w:rsidP="00482E46">
      <w:pPr>
        <w:spacing w:before="240" w:line="360" w:lineRule="auto"/>
        <w:sectPr w:rsidR="00482E46" w:rsidSect="00AD035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Volný fosfor se vyskytuje </w:t>
      </w:r>
      <w:r w:rsidR="006C41D8">
        <w:t xml:space="preserve">ve třech </w:t>
      </w:r>
      <w:r w:rsidR="006C41D8" w:rsidRPr="00482E46">
        <w:rPr>
          <w:i/>
        </w:rPr>
        <w:t>modifikacích</w:t>
      </w:r>
      <w:r w:rsidR="006C41D8">
        <w:t xml:space="preserve"> – bílý, červený a černý fosfor, které se od sebe liší strukturou i vlastnostmi.</w:t>
      </w:r>
    </w:p>
    <w:p w:rsidR="006C41D8" w:rsidRPr="00E67C72" w:rsidRDefault="006C41D8" w:rsidP="00E67C72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67C72">
        <w:rPr>
          <w:b/>
        </w:rPr>
        <w:lastRenderedPageBreak/>
        <w:t>Vlastnosti a užití</w:t>
      </w:r>
    </w:p>
    <w:p w:rsidR="006C41D8" w:rsidRPr="00E67C72" w:rsidRDefault="006C41D8" w:rsidP="00E67C72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b/>
        </w:rPr>
      </w:pPr>
      <w:r w:rsidRPr="00E67C72">
        <w:rPr>
          <w:b/>
        </w:rPr>
        <w:t>Bílý fosfor</w:t>
      </w:r>
    </w:p>
    <w:p w:rsidR="006C41D8" w:rsidRPr="006C41D8" w:rsidRDefault="006C41D8" w:rsidP="006C41D8">
      <w:pPr>
        <w:spacing w:before="240" w:line="360" w:lineRule="auto"/>
        <w:jc w:val="both"/>
      </w:pPr>
      <w:r w:rsidRPr="006C41D8">
        <w:t xml:space="preserve">Bílý fosfor </w:t>
      </w:r>
      <w:r>
        <w:t>vytváří čtyř</w:t>
      </w:r>
      <w:r w:rsidR="001762D4">
        <w:t xml:space="preserve"> </w:t>
      </w:r>
      <w:r>
        <w:t>atomové molekuly P</w:t>
      </w:r>
      <w:r w:rsidRPr="006C41D8">
        <w:rPr>
          <w:vertAlign w:val="subscript"/>
        </w:rPr>
        <w:t>4</w:t>
      </w:r>
      <w:r>
        <w:t>. J</w:t>
      </w:r>
      <w:r w:rsidRPr="006C41D8">
        <w:t>e měkký,</w:t>
      </w:r>
      <w:r w:rsidR="00B316DB">
        <w:t xml:space="preserve"> voskovité konzistence,</w:t>
      </w:r>
      <w:r w:rsidRPr="006C41D8">
        <w:t xml:space="preserve"> značně </w:t>
      </w:r>
      <w:r w:rsidRPr="00482E46">
        <w:rPr>
          <w:i/>
        </w:rPr>
        <w:t>toxický</w:t>
      </w:r>
      <w:r>
        <w:t>, vysoce reaktivní</w:t>
      </w:r>
      <w:r w:rsidRPr="006C41D8">
        <w:t xml:space="preserve"> a na vzduch</w:t>
      </w:r>
      <w:r>
        <w:t>u</w:t>
      </w:r>
      <w:r w:rsidRPr="006C41D8">
        <w:t xml:space="preserve"> </w:t>
      </w:r>
      <w:r w:rsidRPr="00482E46">
        <w:rPr>
          <w:i/>
        </w:rPr>
        <w:t>samozápalný</w:t>
      </w:r>
      <w:r>
        <w:t>. Je proto nutné uchovávat jej</w:t>
      </w:r>
      <w:r w:rsidRPr="006C41D8">
        <w:t xml:space="preserve"> ponořen</w:t>
      </w:r>
      <w:r>
        <w:t>ý</w:t>
      </w:r>
      <w:r w:rsidRPr="006C41D8">
        <w:t xml:space="preserve"> ve vodě, která zabrání jeho samovolnému vzplanutí. Je nerozpustný ve vodě, ale dobře se rozpouští v sirouhlíku CS</w:t>
      </w:r>
      <w:r w:rsidRPr="006C41D8">
        <w:rPr>
          <w:vertAlign w:val="subscript"/>
        </w:rPr>
        <w:t>2</w:t>
      </w:r>
      <w:r w:rsidRPr="006C41D8">
        <w:t xml:space="preserve">. Ve tmě jeho páry </w:t>
      </w:r>
      <w:r w:rsidRPr="00482E46">
        <w:rPr>
          <w:i/>
        </w:rPr>
        <w:t>fosforeskují</w:t>
      </w:r>
      <w:r w:rsidRPr="006C41D8">
        <w:t xml:space="preserve"> (samovolně vydávají slab</w:t>
      </w:r>
      <w:r w:rsidR="001762D4">
        <w:t>é</w:t>
      </w:r>
      <w:r w:rsidRPr="006C41D8">
        <w:t xml:space="preserve"> světelné záření).</w:t>
      </w:r>
      <w:r>
        <w:t xml:space="preserve"> </w:t>
      </w:r>
    </w:p>
    <w:p w:rsidR="006C41D8" w:rsidRDefault="006C41D8" w:rsidP="006C41D8">
      <w:pPr>
        <w:spacing w:before="240" w:line="360" w:lineRule="auto"/>
        <w:jc w:val="both"/>
      </w:pPr>
      <w:r w:rsidRPr="006C41D8">
        <w:t xml:space="preserve">Schopnost samovznícení bílého fosforu při styku se vzduchem se v polovině minulého století využívalo k výrobě samozápalných leteckých pum a dělostřeleckých granátů. </w:t>
      </w:r>
    </w:p>
    <w:p w:rsidR="006C41D8" w:rsidRDefault="00B316DB" w:rsidP="006C41D8">
      <w:pPr>
        <w:spacing w:before="240" w:line="360" w:lineRule="auto"/>
        <w:jc w:val="both"/>
        <w:rPr>
          <w:rStyle w:val="st"/>
          <w:rFonts w:eastAsiaTheme="majorEastAsia"/>
        </w:rPr>
      </w:pPr>
      <w:r>
        <w:t xml:space="preserve">Bílý fosfor se pro svou extrémní jedovatost používá k výrobě </w:t>
      </w:r>
      <w:r w:rsidRPr="00482E46">
        <w:rPr>
          <w:rStyle w:val="st"/>
          <w:rFonts w:eastAsiaTheme="majorEastAsia"/>
          <w:i/>
        </w:rPr>
        <w:t>rodenticidů</w:t>
      </w:r>
      <w:r>
        <w:rPr>
          <w:rStyle w:val="st"/>
          <w:rFonts w:eastAsiaTheme="majorEastAsia"/>
        </w:rPr>
        <w:t xml:space="preserve"> (chemických přípravků k hubení hlodavců – myší, potkanů a krys). Je surovinou k výrobě </w:t>
      </w:r>
      <w:r w:rsidRPr="00482E46">
        <w:rPr>
          <w:rStyle w:val="st"/>
          <w:rFonts w:eastAsiaTheme="majorEastAsia"/>
          <w:i/>
        </w:rPr>
        <w:t>léků</w:t>
      </w:r>
      <w:r>
        <w:rPr>
          <w:rStyle w:val="st"/>
          <w:rFonts w:eastAsiaTheme="majorEastAsia"/>
        </w:rPr>
        <w:t>. Dříve se používal k výrobě zápalek. Pro svou jedovatost bylo jeho použití pro tyto účely v roce 1903 zakázáno.</w:t>
      </w:r>
    </w:p>
    <w:p w:rsidR="00B316DB" w:rsidRPr="00E67C72" w:rsidRDefault="00B316DB" w:rsidP="00E67C72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b/>
        </w:rPr>
      </w:pPr>
      <w:r w:rsidRPr="00E67C72">
        <w:rPr>
          <w:b/>
        </w:rPr>
        <w:t>Červený fosfor</w:t>
      </w:r>
    </w:p>
    <w:p w:rsidR="00B316DB" w:rsidRDefault="00B316DB" w:rsidP="006C41D8">
      <w:pPr>
        <w:spacing w:before="240" w:line="360" w:lineRule="auto"/>
        <w:jc w:val="both"/>
        <w:rPr>
          <w:bCs/>
        </w:rPr>
      </w:pPr>
      <w:r>
        <w:rPr>
          <w:rStyle w:val="st"/>
          <w:rFonts w:eastAsiaTheme="majorEastAsia"/>
        </w:rPr>
        <w:t xml:space="preserve">Červený fosfor tvoří řetězce vzájemně propojených atomů </w:t>
      </w:r>
      <w:proofErr w:type="spellStart"/>
      <w:r>
        <w:rPr>
          <w:rStyle w:val="st"/>
          <w:rFonts w:eastAsiaTheme="majorEastAsia"/>
        </w:rPr>
        <w:t>P</w:t>
      </w:r>
      <w:r w:rsidRPr="00B316DB">
        <w:rPr>
          <w:rStyle w:val="st"/>
          <w:rFonts w:eastAsiaTheme="majorEastAsia"/>
          <w:vertAlign w:val="subscript"/>
        </w:rPr>
        <w:t>n</w:t>
      </w:r>
      <w:proofErr w:type="spellEnd"/>
      <w:r>
        <w:rPr>
          <w:rStyle w:val="st"/>
          <w:rFonts w:eastAsiaTheme="majorEastAsia"/>
        </w:rPr>
        <w:t xml:space="preserve">. Jde o červenohnědý prášek. </w:t>
      </w:r>
      <w:r w:rsidR="00AD0411" w:rsidRPr="00185704">
        <w:rPr>
          <w:bCs/>
        </w:rPr>
        <w:t>Červený fosfor je na vzduch</w:t>
      </w:r>
      <w:r w:rsidR="00AD0411">
        <w:rPr>
          <w:bCs/>
        </w:rPr>
        <w:t xml:space="preserve">u neomezeně </w:t>
      </w:r>
      <w:r w:rsidR="00AD0411" w:rsidRPr="00482E46">
        <w:rPr>
          <w:bCs/>
          <w:i/>
        </w:rPr>
        <w:t>stálý</w:t>
      </w:r>
      <w:r w:rsidR="00AD0411">
        <w:rPr>
          <w:bCs/>
        </w:rPr>
        <w:t xml:space="preserve">, </w:t>
      </w:r>
      <w:r w:rsidR="00AD0411" w:rsidRPr="00482E46">
        <w:rPr>
          <w:bCs/>
          <w:i/>
        </w:rPr>
        <w:t>není</w:t>
      </w:r>
      <w:r w:rsidR="00AD0411" w:rsidRPr="00185704">
        <w:rPr>
          <w:bCs/>
        </w:rPr>
        <w:t xml:space="preserve"> </w:t>
      </w:r>
      <w:r w:rsidR="00AD0411" w:rsidRPr="00482E46">
        <w:rPr>
          <w:bCs/>
          <w:i/>
        </w:rPr>
        <w:t>jedovatý</w:t>
      </w:r>
      <w:r w:rsidR="00AD0411">
        <w:rPr>
          <w:bCs/>
        </w:rPr>
        <w:t xml:space="preserve"> </w:t>
      </w:r>
      <w:r>
        <w:rPr>
          <w:rStyle w:val="st"/>
          <w:rFonts w:eastAsiaTheme="majorEastAsia"/>
        </w:rPr>
        <w:t xml:space="preserve">a </w:t>
      </w:r>
      <w:r w:rsidRPr="00482E46">
        <w:rPr>
          <w:rStyle w:val="st"/>
          <w:rFonts w:eastAsiaTheme="majorEastAsia"/>
          <w:i/>
        </w:rPr>
        <w:t>není</w:t>
      </w:r>
      <w:r>
        <w:rPr>
          <w:rStyle w:val="st"/>
          <w:rFonts w:eastAsiaTheme="majorEastAsia"/>
        </w:rPr>
        <w:t xml:space="preserve"> </w:t>
      </w:r>
      <w:r w:rsidRPr="00482E46">
        <w:rPr>
          <w:rStyle w:val="st"/>
          <w:rFonts w:eastAsiaTheme="majorEastAsia"/>
          <w:i/>
        </w:rPr>
        <w:t>samozápalný</w:t>
      </w:r>
      <w:r>
        <w:rPr>
          <w:rStyle w:val="st"/>
          <w:rFonts w:eastAsiaTheme="majorEastAsia"/>
        </w:rPr>
        <w:t>.</w:t>
      </w:r>
      <w:r w:rsidR="00AD0411">
        <w:rPr>
          <w:rStyle w:val="st"/>
          <w:rFonts w:eastAsiaTheme="majorEastAsia"/>
        </w:rPr>
        <w:t xml:space="preserve"> </w:t>
      </w:r>
      <w:r w:rsidR="00AD0411">
        <w:rPr>
          <w:bCs/>
        </w:rPr>
        <w:t>V</w:t>
      </w:r>
      <w:r w:rsidR="00AD0411" w:rsidRPr="00185704">
        <w:rPr>
          <w:bCs/>
        </w:rPr>
        <w:t xml:space="preserve">zniká zahřáním bílého fosforu na 250ºC v uzavřené nádobě pod tlakem v inertním prostředí. </w:t>
      </w:r>
    </w:p>
    <w:p w:rsidR="00AD0411" w:rsidRPr="00AD0411" w:rsidRDefault="00AD0411" w:rsidP="00AD0411">
      <w:pPr>
        <w:spacing w:before="240" w:line="360" w:lineRule="auto"/>
        <w:jc w:val="both"/>
      </w:pPr>
      <w:r w:rsidRPr="00AD0411">
        <w:t xml:space="preserve">Přesto, že není </w:t>
      </w:r>
      <w:r>
        <w:t>samozápalný</w:t>
      </w:r>
      <w:r w:rsidRPr="00AD0411">
        <w:t xml:space="preserve">, je červený fosfor schopen vzplanout při silnějším lokálním zahřátí, vyvolaném např. mechanickým třením. Díky této vlastnosti je červený fosfor dodnes základní surovinou pro </w:t>
      </w:r>
      <w:r w:rsidRPr="00AD0411">
        <w:rPr>
          <w:bCs/>
        </w:rPr>
        <w:t xml:space="preserve">výrobu </w:t>
      </w:r>
      <w:r w:rsidRPr="00AD0411">
        <w:rPr>
          <w:bCs/>
          <w:i/>
        </w:rPr>
        <w:t>kuchyňských zápalek</w:t>
      </w:r>
      <w:r w:rsidRPr="00AD0411">
        <w:t>. Z</w:t>
      </w:r>
      <w:r>
        <w:t>ároveň se tyto vlastnosti uplatňují</w:t>
      </w:r>
      <w:r w:rsidRPr="00AD0411">
        <w:t xml:space="preserve"> při výrobě různých </w:t>
      </w:r>
      <w:r w:rsidRPr="00AD0411">
        <w:rPr>
          <w:bCs/>
          <w:i/>
        </w:rPr>
        <w:t>pyrotechnických potřeb</w:t>
      </w:r>
      <w:r w:rsidRPr="00AD0411">
        <w:t xml:space="preserve">. </w:t>
      </w:r>
    </w:p>
    <w:p w:rsidR="00AD0411" w:rsidRPr="00E67C72" w:rsidRDefault="00AD0411" w:rsidP="00E67C72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b/>
        </w:rPr>
      </w:pPr>
      <w:r w:rsidRPr="00E67C72">
        <w:rPr>
          <w:b/>
        </w:rPr>
        <w:t>Černý fosfor</w:t>
      </w:r>
    </w:p>
    <w:p w:rsidR="00AD0411" w:rsidRDefault="00AD0411" w:rsidP="00AD0411">
      <w:pPr>
        <w:spacing w:before="240" w:line="360" w:lineRule="auto"/>
        <w:jc w:val="both"/>
      </w:pPr>
      <w:r>
        <w:t xml:space="preserve">Černý fosfor </w:t>
      </w:r>
      <w:r w:rsidR="001D1277">
        <w:t>vrstevnaté krystalky</w:t>
      </w:r>
      <w:r>
        <w:t xml:space="preserve">. Je </w:t>
      </w:r>
      <w:r w:rsidRPr="00482E46">
        <w:rPr>
          <w:rStyle w:val="st"/>
          <w:rFonts w:eastAsiaTheme="majorEastAsia"/>
          <w:i/>
        </w:rPr>
        <w:t>velmi</w:t>
      </w:r>
      <w:r w:rsidRPr="00AD0411">
        <w:t xml:space="preserve"> </w:t>
      </w:r>
      <w:r w:rsidRPr="00482E46">
        <w:rPr>
          <w:rStyle w:val="st"/>
          <w:rFonts w:eastAsiaTheme="majorEastAsia"/>
          <w:i/>
        </w:rPr>
        <w:t>stálý</w:t>
      </w:r>
      <w:r w:rsidRPr="00AD0411">
        <w:t xml:space="preserve"> a svými fyzikálními vlastnostmi připomíná spíše kovy. Má kovový lesk, je tepelně i elektricky dobře vodivý. Vzniká zahříváním červeného fosforu pod tlakem na teploty přes 400 ºC. </w:t>
      </w:r>
    </w:p>
    <w:p w:rsidR="00482E46" w:rsidRDefault="00AD0411" w:rsidP="00482E46">
      <w:pPr>
        <w:spacing w:before="240" w:line="360" w:lineRule="auto"/>
        <w:sectPr w:rsidR="00482E46" w:rsidSect="00AD035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Pro své elektrické vlastnosti se používá v </w:t>
      </w:r>
      <w:r w:rsidRPr="00482E46">
        <w:rPr>
          <w:rStyle w:val="st"/>
          <w:rFonts w:eastAsiaTheme="majorEastAsia"/>
          <w:i/>
        </w:rPr>
        <w:t>elektronickém</w:t>
      </w:r>
      <w:r>
        <w:t xml:space="preserve"> </w:t>
      </w:r>
      <w:r w:rsidRPr="00482E46">
        <w:rPr>
          <w:rStyle w:val="st"/>
          <w:rFonts w:eastAsiaTheme="majorEastAsia"/>
          <w:i/>
        </w:rPr>
        <w:t>průmyslu</w:t>
      </w:r>
      <w:r>
        <w:t>.</w:t>
      </w:r>
    </w:p>
    <w:p w:rsidR="001D1277" w:rsidRPr="00E67C72" w:rsidRDefault="001D1277" w:rsidP="00E67C72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67C72">
        <w:rPr>
          <w:b/>
        </w:rPr>
        <w:lastRenderedPageBreak/>
        <w:t>Výroba</w:t>
      </w:r>
    </w:p>
    <w:p w:rsidR="001D1277" w:rsidRPr="001D1277" w:rsidRDefault="001D1277" w:rsidP="001D1277">
      <w:pPr>
        <w:spacing w:before="240" w:line="360" w:lineRule="auto"/>
        <w:jc w:val="both"/>
      </w:pPr>
      <w:r w:rsidRPr="001D1277">
        <w:t>Základem průmyslové výroby elementárního fosforu je redukce fosforečnanů koksem (uhlíkem) za přítomnosti křemenného písku podle rovnice:</w:t>
      </w:r>
    </w:p>
    <w:p w:rsidR="001D1277" w:rsidRDefault="001D1277" w:rsidP="001D1277">
      <w:pPr>
        <w:spacing w:before="240" w:line="360" w:lineRule="auto"/>
        <w:jc w:val="both"/>
      </w:pPr>
      <w:r w:rsidRPr="001D1277">
        <w:t>2Ca</w:t>
      </w:r>
      <w:r w:rsidRPr="001D1277">
        <w:rPr>
          <w:vertAlign w:val="subscript"/>
        </w:rPr>
        <w:t>3</w:t>
      </w:r>
      <w:r w:rsidRPr="001D1277">
        <w:t>(PO</w:t>
      </w:r>
      <w:r w:rsidRPr="001D1277">
        <w:rPr>
          <w:vertAlign w:val="subscript"/>
        </w:rPr>
        <w:t>4</w:t>
      </w:r>
      <w:r w:rsidRPr="001D1277">
        <w:t>)</w:t>
      </w:r>
      <w:r w:rsidRPr="001D1277">
        <w:rPr>
          <w:vertAlign w:val="subscript"/>
        </w:rPr>
        <w:t>2</w:t>
      </w:r>
      <w:r w:rsidRPr="001D1277">
        <w:t xml:space="preserve"> + 6SiO</w:t>
      </w:r>
      <w:r w:rsidRPr="001D1277">
        <w:rPr>
          <w:vertAlign w:val="subscript"/>
        </w:rPr>
        <w:t>2</w:t>
      </w:r>
      <w:r w:rsidRPr="001D1277">
        <w:t xml:space="preserve"> + </w:t>
      </w:r>
      <w:smartTag w:uri="urn:schemas-microsoft-com:office:smarttags" w:element="metricconverter">
        <w:smartTagPr>
          <w:attr w:name="ProductID" w:val="10C"/>
        </w:smartTagPr>
        <w:r w:rsidRPr="001D1277">
          <w:t>10C</w:t>
        </w:r>
      </w:smartTag>
      <w:r w:rsidRPr="001D1277">
        <w:t xml:space="preserve"> → P</w:t>
      </w:r>
      <w:r w:rsidRPr="001D1277">
        <w:rPr>
          <w:vertAlign w:val="subscript"/>
        </w:rPr>
        <w:t>4</w:t>
      </w:r>
      <w:r w:rsidRPr="001D1277">
        <w:t xml:space="preserve"> + 6CaSiO</w:t>
      </w:r>
      <w:r w:rsidRPr="001D1277">
        <w:rPr>
          <w:vertAlign w:val="subscript"/>
        </w:rPr>
        <w:t>3</w:t>
      </w:r>
      <w:r w:rsidRPr="001D1277">
        <w:t xml:space="preserve"> + 10CO</w:t>
      </w:r>
    </w:p>
    <w:p w:rsidR="001D1277" w:rsidRPr="00E67C72" w:rsidRDefault="001D1277" w:rsidP="00E67C72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67C72">
        <w:rPr>
          <w:b/>
        </w:rPr>
        <w:t>Sloučeniny fosforu</w:t>
      </w:r>
    </w:p>
    <w:p w:rsidR="003124FD" w:rsidRPr="00E67C72" w:rsidRDefault="001D1277" w:rsidP="00E67C72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b/>
        </w:rPr>
      </w:pPr>
      <w:r w:rsidRPr="00E67C72">
        <w:rPr>
          <w:b/>
        </w:rPr>
        <w:t xml:space="preserve">Kyselina </w:t>
      </w:r>
      <w:proofErr w:type="spellStart"/>
      <w:r w:rsidR="00C249AF">
        <w:rPr>
          <w:b/>
        </w:rPr>
        <w:t>trihydrogen</w:t>
      </w:r>
      <w:r w:rsidRPr="00E67C72">
        <w:rPr>
          <w:b/>
        </w:rPr>
        <w:t>fosforečná</w:t>
      </w:r>
      <w:proofErr w:type="spellEnd"/>
      <w:r w:rsidRPr="00E67C72">
        <w:rPr>
          <w:b/>
        </w:rPr>
        <w:t xml:space="preserve"> H</w:t>
      </w:r>
      <w:r w:rsidRPr="00C249AF">
        <w:rPr>
          <w:b/>
          <w:vertAlign w:val="subscript"/>
        </w:rPr>
        <w:t>3</w:t>
      </w:r>
      <w:r w:rsidRPr="00E67C72">
        <w:rPr>
          <w:b/>
        </w:rPr>
        <w:t>PO</w:t>
      </w:r>
      <w:r w:rsidRPr="00C249AF">
        <w:rPr>
          <w:b/>
          <w:vertAlign w:val="subscript"/>
        </w:rPr>
        <w:t>4</w:t>
      </w:r>
      <w:r w:rsidRPr="00E67C72">
        <w:rPr>
          <w:b/>
        </w:rPr>
        <w:t xml:space="preserve"> </w:t>
      </w:r>
    </w:p>
    <w:p w:rsidR="001D1277" w:rsidRPr="00D504DA" w:rsidRDefault="003124FD" w:rsidP="00D504DA">
      <w:pPr>
        <w:spacing w:before="240" w:line="360" w:lineRule="auto"/>
        <w:jc w:val="both"/>
      </w:pPr>
      <w:r>
        <w:t>J</w:t>
      </w:r>
      <w:r w:rsidR="001D1277" w:rsidRPr="00D504DA">
        <w:t xml:space="preserve">e </w:t>
      </w:r>
      <w:r w:rsidR="00D504DA">
        <w:t>středně</w:t>
      </w:r>
      <w:r w:rsidR="001D1277" w:rsidRPr="00D504DA">
        <w:t xml:space="preserve"> silnou trojsytnou kyselinou. Koncentrovaná kyselina fosforečná je těžká, viskosní kapalina s velmi vysokým bodem varu. Tvoří celkem </w:t>
      </w:r>
      <w:r w:rsidR="00D504DA">
        <w:t>tři</w:t>
      </w:r>
      <w:r w:rsidR="001D1277" w:rsidRPr="00D504DA">
        <w:t xml:space="preserve"> řady solí - </w:t>
      </w:r>
      <w:r w:rsidR="001D1277" w:rsidRPr="00482E46">
        <w:rPr>
          <w:i/>
        </w:rPr>
        <w:t>fosforečnany</w:t>
      </w:r>
      <w:r w:rsidR="001D1277" w:rsidRPr="00D504DA">
        <w:t xml:space="preserve"> (PO</w:t>
      </w:r>
      <w:r w:rsidR="001D1277" w:rsidRPr="003124FD">
        <w:rPr>
          <w:vertAlign w:val="subscript"/>
        </w:rPr>
        <w:t>4</w:t>
      </w:r>
      <w:r w:rsidR="001D1277" w:rsidRPr="00D504DA">
        <w:t>)</w:t>
      </w:r>
      <w:r w:rsidR="001D1277" w:rsidRPr="003124FD">
        <w:rPr>
          <w:vertAlign w:val="superscript"/>
        </w:rPr>
        <w:t>3-</w:t>
      </w:r>
      <w:r w:rsidR="001D1277" w:rsidRPr="00D504DA">
        <w:t xml:space="preserve">, </w:t>
      </w:r>
      <w:proofErr w:type="spellStart"/>
      <w:r w:rsidR="001D1277" w:rsidRPr="00482E46">
        <w:rPr>
          <w:i/>
        </w:rPr>
        <w:t>hydrogenfosforečnany</w:t>
      </w:r>
      <w:proofErr w:type="spellEnd"/>
      <w:r w:rsidR="001D1277" w:rsidRPr="00D504DA">
        <w:t xml:space="preserve"> (HPO</w:t>
      </w:r>
      <w:r w:rsidR="001D1277" w:rsidRPr="003124FD">
        <w:rPr>
          <w:vertAlign w:val="subscript"/>
        </w:rPr>
        <w:t>4</w:t>
      </w:r>
      <w:r w:rsidR="001D1277" w:rsidRPr="00D504DA">
        <w:t>)</w:t>
      </w:r>
      <w:r w:rsidR="001D1277" w:rsidRPr="003124FD">
        <w:rPr>
          <w:vertAlign w:val="superscript"/>
        </w:rPr>
        <w:t>2-</w:t>
      </w:r>
      <w:r w:rsidR="001D1277" w:rsidRPr="00D504DA">
        <w:t xml:space="preserve"> a </w:t>
      </w:r>
      <w:proofErr w:type="spellStart"/>
      <w:r w:rsidR="001D1277" w:rsidRPr="00482E46">
        <w:rPr>
          <w:i/>
        </w:rPr>
        <w:t>dihydrogenfosorečnany</w:t>
      </w:r>
      <w:proofErr w:type="spellEnd"/>
      <w:r w:rsidR="001D1277" w:rsidRPr="00D504DA">
        <w:t xml:space="preserve"> (H</w:t>
      </w:r>
      <w:r w:rsidR="001D1277" w:rsidRPr="003124FD">
        <w:rPr>
          <w:vertAlign w:val="subscript"/>
        </w:rPr>
        <w:t>2</w:t>
      </w:r>
      <w:r w:rsidR="001D1277" w:rsidRPr="00D504DA">
        <w:t>PO</w:t>
      </w:r>
      <w:r w:rsidR="001D1277" w:rsidRPr="003124FD">
        <w:rPr>
          <w:vertAlign w:val="subscript"/>
        </w:rPr>
        <w:t>4</w:t>
      </w:r>
      <w:r w:rsidR="001D1277" w:rsidRPr="00D504DA">
        <w:t>)</w:t>
      </w:r>
      <w:r w:rsidR="001D1277" w:rsidRPr="003124FD">
        <w:rPr>
          <w:vertAlign w:val="superscript"/>
        </w:rPr>
        <w:t>-</w:t>
      </w:r>
      <w:r w:rsidR="001D1277" w:rsidRPr="00D504DA">
        <w:t xml:space="preserve">. </w:t>
      </w:r>
    </w:p>
    <w:p w:rsidR="001D1277" w:rsidRPr="00E67C72" w:rsidRDefault="001D1277" w:rsidP="00E67C72">
      <w:pPr>
        <w:pStyle w:val="Odstavecseseznamem"/>
        <w:numPr>
          <w:ilvl w:val="2"/>
          <w:numId w:val="1"/>
        </w:numPr>
        <w:spacing w:before="120" w:after="120" w:line="360" w:lineRule="auto"/>
        <w:jc w:val="both"/>
        <w:rPr>
          <w:b/>
        </w:rPr>
      </w:pPr>
      <w:r w:rsidRPr="00E67C72">
        <w:rPr>
          <w:b/>
        </w:rPr>
        <w:t xml:space="preserve">Fosforečnany </w:t>
      </w:r>
    </w:p>
    <w:p w:rsidR="001D1277" w:rsidRPr="00D504DA" w:rsidRDefault="003124FD" w:rsidP="00D504DA">
      <w:pPr>
        <w:spacing w:before="240" w:line="360" w:lineRule="auto"/>
        <w:jc w:val="both"/>
      </w:pPr>
      <w:r>
        <w:t>P</w:t>
      </w:r>
      <w:r w:rsidR="001D1277" w:rsidRPr="00D504DA">
        <w:t>řeváž</w:t>
      </w:r>
      <w:r w:rsidR="00C249AF">
        <w:t>ná část vytěžených fosforečnanů</w:t>
      </w:r>
      <w:r w:rsidR="001D1277" w:rsidRPr="00D504DA">
        <w:t xml:space="preserve"> nalézá uplatnění jako </w:t>
      </w:r>
      <w:r w:rsidR="001D1277" w:rsidRPr="00482E46">
        <w:rPr>
          <w:i/>
        </w:rPr>
        <w:t>průmyslová</w:t>
      </w:r>
      <w:r w:rsidR="001D1277" w:rsidRPr="00D504DA">
        <w:t xml:space="preserve"> </w:t>
      </w:r>
      <w:r w:rsidR="001D1277" w:rsidRPr="00482E46">
        <w:rPr>
          <w:i/>
        </w:rPr>
        <w:t>hnojiva</w:t>
      </w:r>
      <w:r w:rsidR="001D1277" w:rsidRPr="00D504DA">
        <w:t>. Nejvíce</w:t>
      </w:r>
      <w:r w:rsidR="00C249AF">
        <w:t xml:space="preserve"> používaná jsou přitom </w:t>
      </w:r>
      <w:proofErr w:type="spellStart"/>
      <w:r w:rsidR="00C249AF">
        <w:t>vápenato</w:t>
      </w:r>
      <w:proofErr w:type="spellEnd"/>
      <w:r w:rsidR="00C249AF">
        <w:t>-</w:t>
      </w:r>
      <w:r w:rsidR="001D1277" w:rsidRPr="00D504DA">
        <w:t>fosfátová hnojiva,</w:t>
      </w:r>
      <w:r>
        <w:t xml:space="preserve"> (</w:t>
      </w:r>
      <w:r w:rsidR="00C249AF">
        <w:t xml:space="preserve">např. Superfosfát </w:t>
      </w:r>
      <w:proofErr w:type="spellStart"/>
      <w:r w:rsidR="001D1277" w:rsidRPr="00D504DA">
        <w:t>dihydrogenfosforečnan</w:t>
      </w:r>
      <w:proofErr w:type="spellEnd"/>
      <w:r w:rsidR="001D1277" w:rsidRPr="00D504DA">
        <w:t xml:space="preserve"> vápenatý </w:t>
      </w:r>
      <w:proofErr w:type="gramStart"/>
      <w:r w:rsidR="001D1277" w:rsidRPr="00D504DA">
        <w:t>Ca(H</w:t>
      </w:r>
      <w:r w:rsidR="001D1277" w:rsidRPr="003124FD">
        <w:rPr>
          <w:vertAlign w:val="subscript"/>
        </w:rPr>
        <w:t>2</w:t>
      </w:r>
      <w:r w:rsidR="001D1277" w:rsidRPr="00D504DA">
        <w:t>PO</w:t>
      </w:r>
      <w:r w:rsidR="001D1277" w:rsidRPr="003124FD">
        <w:rPr>
          <w:vertAlign w:val="subscript"/>
        </w:rPr>
        <w:t>4</w:t>
      </w:r>
      <w:proofErr w:type="gramEnd"/>
      <w:r w:rsidR="001D1277" w:rsidRPr="00D504DA">
        <w:t>)</w:t>
      </w:r>
      <w:r w:rsidR="001D1277" w:rsidRPr="003124FD">
        <w:rPr>
          <w:vertAlign w:val="subscript"/>
        </w:rPr>
        <w:t>2</w:t>
      </w:r>
      <w:r w:rsidR="001D1277" w:rsidRPr="00D504DA">
        <w:t>, který je vodou dobře rozpustný a rychle se vstřebává do půdy</w:t>
      </w:r>
      <w:r w:rsidR="00E12D41">
        <w:t>)</w:t>
      </w:r>
      <w:r w:rsidR="001D1277" w:rsidRPr="00D504DA">
        <w:t xml:space="preserve">. </w:t>
      </w:r>
    </w:p>
    <w:p w:rsidR="001D1277" w:rsidRPr="00D504DA" w:rsidRDefault="001D1277" w:rsidP="00D504DA">
      <w:pPr>
        <w:spacing w:before="240" w:line="360" w:lineRule="auto"/>
        <w:jc w:val="both"/>
      </w:pPr>
      <w:r w:rsidRPr="00D504DA">
        <w:t xml:space="preserve">Vápenaté a sodné fosforečnany se přidávají do </w:t>
      </w:r>
      <w:r w:rsidRPr="00482E46">
        <w:rPr>
          <w:i/>
        </w:rPr>
        <w:t>zubních</w:t>
      </w:r>
      <w:r w:rsidRPr="00D504DA">
        <w:t xml:space="preserve"> </w:t>
      </w:r>
      <w:r w:rsidRPr="00482E46">
        <w:rPr>
          <w:i/>
        </w:rPr>
        <w:t>past</w:t>
      </w:r>
      <w:r w:rsidRPr="00D504DA">
        <w:t xml:space="preserve">. Slouží jako součást </w:t>
      </w:r>
      <w:r w:rsidRPr="00482E46">
        <w:rPr>
          <w:i/>
        </w:rPr>
        <w:t>odrezovacích</w:t>
      </w:r>
      <w:r w:rsidRPr="00D504DA">
        <w:t xml:space="preserve"> </w:t>
      </w:r>
      <w:r w:rsidRPr="00482E46">
        <w:rPr>
          <w:i/>
        </w:rPr>
        <w:t>roztoků</w:t>
      </w:r>
      <w:r w:rsidRPr="00D504DA">
        <w:t xml:space="preserve"> pro odstraňování </w:t>
      </w:r>
      <w:r w:rsidR="00E12D41" w:rsidRPr="00D504DA">
        <w:t xml:space="preserve">produktů </w:t>
      </w:r>
      <w:r w:rsidR="00E12D41">
        <w:t>koroze</w:t>
      </w:r>
      <w:r w:rsidRPr="00D504DA">
        <w:t xml:space="preserve"> z povrchu železných konstrukcí. </w:t>
      </w:r>
    </w:p>
    <w:p w:rsidR="003124FD" w:rsidRDefault="001D1277" w:rsidP="003124FD">
      <w:pPr>
        <w:spacing w:before="240" w:line="360" w:lineRule="auto"/>
        <w:jc w:val="both"/>
      </w:pPr>
      <w:r w:rsidRPr="00D504DA">
        <w:t xml:space="preserve">Sodné soli kyseliny fosforečné se uplatňují jako </w:t>
      </w:r>
      <w:r w:rsidRPr="00482E46">
        <w:rPr>
          <w:i/>
        </w:rPr>
        <w:t>součást</w:t>
      </w:r>
      <w:r w:rsidRPr="00D504DA">
        <w:t xml:space="preserve"> </w:t>
      </w:r>
      <w:r w:rsidRPr="00482E46">
        <w:rPr>
          <w:i/>
        </w:rPr>
        <w:t>prášků</w:t>
      </w:r>
      <w:r w:rsidRPr="00D504DA">
        <w:t xml:space="preserve"> </w:t>
      </w:r>
      <w:r w:rsidRPr="00482E46">
        <w:rPr>
          <w:i/>
        </w:rPr>
        <w:t>na</w:t>
      </w:r>
      <w:r w:rsidRPr="00D504DA">
        <w:t xml:space="preserve"> </w:t>
      </w:r>
      <w:r w:rsidRPr="00482E46">
        <w:rPr>
          <w:i/>
        </w:rPr>
        <w:t>praní</w:t>
      </w:r>
      <w:r w:rsidRPr="00D504DA">
        <w:t xml:space="preserve"> nebo </w:t>
      </w:r>
      <w:r w:rsidR="00E12D41" w:rsidRPr="00482E46">
        <w:rPr>
          <w:i/>
        </w:rPr>
        <w:t>přípravků</w:t>
      </w:r>
      <w:r w:rsidRPr="00D504DA">
        <w:t xml:space="preserve"> </w:t>
      </w:r>
      <w:r w:rsidRPr="00482E46">
        <w:rPr>
          <w:i/>
        </w:rPr>
        <w:t>na</w:t>
      </w:r>
      <w:r w:rsidRPr="00D504DA">
        <w:t xml:space="preserve"> </w:t>
      </w:r>
      <w:r w:rsidRPr="00482E46">
        <w:rPr>
          <w:i/>
        </w:rPr>
        <w:t>mytí</w:t>
      </w:r>
      <w:r w:rsidRPr="00D504DA">
        <w:t xml:space="preserve"> </w:t>
      </w:r>
      <w:r w:rsidRPr="00482E46">
        <w:rPr>
          <w:i/>
        </w:rPr>
        <w:t>nádobí</w:t>
      </w:r>
      <w:r w:rsidRPr="00D504DA">
        <w:t xml:space="preserve"> v automatických myčkách</w:t>
      </w:r>
      <w:r w:rsidR="00E12D41">
        <w:t>, kde se používají ke</w:t>
      </w:r>
      <w:r w:rsidRPr="00D504DA">
        <w:t xml:space="preserve"> změkčení vody (Na</w:t>
      </w:r>
      <w:r w:rsidRPr="003124FD">
        <w:rPr>
          <w:vertAlign w:val="subscript"/>
        </w:rPr>
        <w:t>3</w:t>
      </w:r>
      <w:r w:rsidRPr="00D504DA">
        <w:t>PO</w:t>
      </w:r>
      <w:r w:rsidRPr="003124FD">
        <w:rPr>
          <w:vertAlign w:val="subscript"/>
        </w:rPr>
        <w:t>4</w:t>
      </w:r>
      <w:r w:rsidRPr="00D504DA">
        <w:t>)</w:t>
      </w:r>
      <w:r w:rsidR="00E12D41">
        <w:t>. D</w:t>
      </w:r>
      <w:r w:rsidRPr="00D504DA">
        <w:t xml:space="preserve">ále </w:t>
      </w:r>
      <w:r w:rsidR="00E12D41">
        <w:t xml:space="preserve">se užívají </w:t>
      </w:r>
      <w:r w:rsidRPr="00D504DA">
        <w:t>v</w:t>
      </w:r>
      <w:r w:rsidR="00E12D41">
        <w:t> </w:t>
      </w:r>
      <w:r w:rsidRPr="00D504DA">
        <w:t>potravinář</w:t>
      </w:r>
      <w:r w:rsidR="00E12D41">
        <w:t>ském průmyslu</w:t>
      </w:r>
      <w:r w:rsidRPr="00D504DA">
        <w:t xml:space="preserve"> při výrobě sýrů a nakládání šunky (Na</w:t>
      </w:r>
      <w:r w:rsidRPr="003124FD">
        <w:rPr>
          <w:vertAlign w:val="subscript"/>
        </w:rPr>
        <w:t>2</w:t>
      </w:r>
      <w:r w:rsidRPr="00D504DA">
        <w:t>HPO</w:t>
      </w:r>
      <w:r w:rsidRPr="003124FD">
        <w:rPr>
          <w:vertAlign w:val="subscript"/>
        </w:rPr>
        <w:t>4</w:t>
      </w:r>
      <w:r w:rsidRPr="00D504DA">
        <w:t xml:space="preserve">). </w:t>
      </w:r>
      <w:r w:rsidR="00E12D41">
        <w:br/>
      </w:r>
      <w:r w:rsidRPr="00D504DA">
        <w:t xml:space="preserve">Jejich přítomnost ve vodě má také </w:t>
      </w:r>
      <w:r w:rsidRPr="00482E46">
        <w:rPr>
          <w:i/>
        </w:rPr>
        <w:t>antikorozní</w:t>
      </w:r>
      <w:r w:rsidRPr="00D504DA">
        <w:t xml:space="preserve"> </w:t>
      </w:r>
      <w:r w:rsidRPr="00482E46">
        <w:rPr>
          <w:i/>
        </w:rPr>
        <w:t>účinky</w:t>
      </w:r>
      <w:r w:rsidRPr="00D504DA">
        <w:t xml:space="preserve"> a</w:t>
      </w:r>
      <w:r w:rsidR="00E12D41">
        <w:t xml:space="preserve"> používají se jako ochranné prostředky pro otopné systémy</w:t>
      </w:r>
      <w:r w:rsidRPr="00D504DA">
        <w:t xml:space="preserve"> (</w:t>
      </w:r>
      <w:r w:rsidR="00E12D41">
        <w:t xml:space="preserve">vodní kotle, </w:t>
      </w:r>
      <w:r w:rsidRPr="00D504DA">
        <w:t>ústřední topení</w:t>
      </w:r>
      <w:r w:rsidR="00E12D41">
        <w:t>, průmyslové vyhřívací okruhy), kde zabraňují korozi a tvorbě vodního kamene.</w:t>
      </w:r>
    </w:p>
    <w:p w:rsidR="001D1277" w:rsidRPr="00E67C72" w:rsidRDefault="00D504DA" w:rsidP="00E67C72">
      <w:pPr>
        <w:pStyle w:val="Odstavecseseznamem"/>
        <w:numPr>
          <w:ilvl w:val="2"/>
          <w:numId w:val="1"/>
        </w:numPr>
        <w:spacing w:before="120" w:after="120" w:line="360" w:lineRule="auto"/>
        <w:jc w:val="both"/>
        <w:rPr>
          <w:b/>
        </w:rPr>
      </w:pPr>
      <w:r w:rsidRPr="00E67C72">
        <w:rPr>
          <w:b/>
        </w:rPr>
        <w:t>Vliv fosforečnanů na životní prostředí</w:t>
      </w:r>
    </w:p>
    <w:p w:rsidR="003124FD" w:rsidRDefault="003124FD" w:rsidP="003124FD">
      <w:pPr>
        <w:spacing w:before="240" w:line="360" w:lineRule="auto"/>
        <w:jc w:val="both"/>
      </w:pPr>
      <w:r w:rsidRPr="003124FD">
        <w:t xml:space="preserve">Fosforečnany užívané v pracích </w:t>
      </w:r>
      <w:r w:rsidR="00E12D41">
        <w:t>a čistících přípravcích maj</w:t>
      </w:r>
      <w:r w:rsidRPr="003124FD">
        <w:t xml:space="preserve">í </w:t>
      </w:r>
      <w:r w:rsidR="00E12D41">
        <w:t>nepříznivý</w:t>
      </w:r>
      <w:r w:rsidRPr="003124FD">
        <w:t xml:space="preserve"> vliv na životní prostředí.</w:t>
      </w:r>
      <w:r w:rsidR="00D504DA" w:rsidRPr="003124FD">
        <w:t xml:space="preserve"> Jsou zdrojem fosforu, který </w:t>
      </w:r>
      <w:r w:rsidRPr="003124FD">
        <w:t>podporuje</w:t>
      </w:r>
      <w:r w:rsidR="00D504DA" w:rsidRPr="003124FD">
        <w:t xml:space="preserve"> rozvoj </w:t>
      </w:r>
      <w:r w:rsidRPr="003124FD">
        <w:t xml:space="preserve">procesu </w:t>
      </w:r>
      <w:r w:rsidR="00D504DA" w:rsidRPr="00482E46">
        <w:rPr>
          <w:i/>
        </w:rPr>
        <w:t>eutrofizace</w:t>
      </w:r>
      <w:r w:rsidR="00D504DA" w:rsidRPr="003124FD">
        <w:t xml:space="preserve"> </w:t>
      </w:r>
      <w:r w:rsidRPr="003124FD">
        <w:t>vod a půd.</w:t>
      </w:r>
      <w:r w:rsidR="00D504DA" w:rsidRPr="003124FD">
        <w:t xml:space="preserve"> Projevem eutrofizace </w:t>
      </w:r>
      <w:r w:rsidRPr="003124FD">
        <w:t xml:space="preserve">vod </w:t>
      </w:r>
      <w:r w:rsidR="00D504DA" w:rsidRPr="003124FD">
        <w:t xml:space="preserve">je </w:t>
      </w:r>
      <w:r w:rsidRPr="003124FD">
        <w:t xml:space="preserve">růst tzv. </w:t>
      </w:r>
      <w:r w:rsidR="00D504DA" w:rsidRPr="003124FD">
        <w:t>vodní</w:t>
      </w:r>
      <w:r w:rsidRPr="003124FD">
        <w:t>ho</w:t>
      </w:r>
      <w:r w:rsidR="00D504DA" w:rsidRPr="003124FD">
        <w:t xml:space="preserve"> květ</w:t>
      </w:r>
      <w:r w:rsidRPr="003124FD">
        <w:t>u.</w:t>
      </w:r>
      <w:r w:rsidR="00D504DA" w:rsidRPr="003124FD">
        <w:t xml:space="preserve"> </w:t>
      </w:r>
      <w:r w:rsidRPr="003124FD">
        <w:t xml:space="preserve">Jedná se o </w:t>
      </w:r>
      <w:r w:rsidRPr="00482E46">
        <w:rPr>
          <w:i/>
        </w:rPr>
        <w:t>rozmnožování</w:t>
      </w:r>
      <w:r w:rsidRPr="003124FD">
        <w:t xml:space="preserve"> </w:t>
      </w:r>
      <w:r w:rsidRPr="00482E46">
        <w:rPr>
          <w:i/>
        </w:rPr>
        <w:t>škodlivých</w:t>
      </w:r>
      <w:r w:rsidRPr="003124FD">
        <w:t xml:space="preserve"> </w:t>
      </w:r>
      <w:r w:rsidRPr="00482E46">
        <w:rPr>
          <w:i/>
        </w:rPr>
        <w:t>sinic</w:t>
      </w:r>
      <w:r w:rsidRPr="003124FD">
        <w:t xml:space="preserve"> a </w:t>
      </w:r>
      <w:r w:rsidRPr="00482E46">
        <w:rPr>
          <w:i/>
        </w:rPr>
        <w:t>řas</w:t>
      </w:r>
      <w:r w:rsidRPr="003124FD">
        <w:t xml:space="preserve"> ve vodních tocích a vodních nádržích. Nastává úbytek kyslíku, úhyn ryb a dalších organizmů. Mění se druhové složení vod a </w:t>
      </w:r>
      <w:proofErr w:type="spellStart"/>
      <w:r w:rsidRPr="003124FD">
        <w:t>přemnožují</w:t>
      </w:r>
      <w:proofErr w:type="spellEnd"/>
      <w:r w:rsidRPr="003124FD">
        <w:t xml:space="preserve"> se nežádoucí organizmy. Fosforečnany </w:t>
      </w:r>
      <w:r w:rsidRPr="003124FD">
        <w:lastRenderedPageBreak/>
        <w:t>jako součást pracích prostředků se již v České republice nepoužívají. Nadále však představují tyto látky problém v přípravcích užívaných v myčkách nádobí.</w:t>
      </w:r>
    </w:p>
    <w:p w:rsidR="00E67C72" w:rsidRDefault="00E67C72" w:rsidP="00E67C72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67C72">
        <w:rPr>
          <w:b/>
        </w:rPr>
        <w:t>Cvičení</w:t>
      </w:r>
    </w:p>
    <w:p w:rsidR="00E60150" w:rsidRDefault="00EA384A" w:rsidP="00CC227C">
      <w:pPr>
        <w:pStyle w:val="Odstavecseseznamem"/>
        <w:numPr>
          <w:ilvl w:val="0"/>
          <w:numId w:val="5"/>
        </w:numPr>
        <w:spacing w:before="120" w:after="120" w:line="360" w:lineRule="auto"/>
      </w:pPr>
      <w:r>
        <w:t>Pojmenujte sloučeniny</w:t>
      </w:r>
      <w:r w:rsidR="00E60150">
        <w:t xml:space="preserve">: </w:t>
      </w:r>
      <w:r>
        <w:t>bromid fosforečn</w:t>
      </w:r>
      <w:r w:rsidR="00E60150">
        <w:t>ý</w:t>
      </w:r>
      <w:r>
        <w:t>, oxid fosforečný, sulfid fosfor</w:t>
      </w:r>
      <w:r w:rsidR="00262A17">
        <w:t>it</w:t>
      </w:r>
      <w:r>
        <w:t>ý,</w:t>
      </w:r>
      <w:r w:rsidR="00E60150">
        <w:t xml:space="preserve"> fosfid vápenatý, kyselina fosforečná, kyselina </w:t>
      </w:r>
      <w:proofErr w:type="spellStart"/>
      <w:r w:rsidR="00F144D7">
        <w:t>tri</w:t>
      </w:r>
      <w:r w:rsidR="004F7174">
        <w:t>hydrogenfosfore</w:t>
      </w:r>
      <w:r w:rsidR="00E60150">
        <w:t>čná</w:t>
      </w:r>
      <w:proofErr w:type="spellEnd"/>
      <w:r w:rsidR="00E60150">
        <w:t xml:space="preserve">, </w:t>
      </w:r>
      <w:r w:rsidR="00C038FC">
        <w:t xml:space="preserve">kyselina </w:t>
      </w:r>
      <w:proofErr w:type="spellStart"/>
      <w:r w:rsidR="00F144D7">
        <w:t>tri</w:t>
      </w:r>
      <w:r w:rsidR="00C038FC">
        <w:t>hydrogenfosforná</w:t>
      </w:r>
      <w:proofErr w:type="spellEnd"/>
      <w:r w:rsidR="00C038FC">
        <w:t xml:space="preserve">, </w:t>
      </w:r>
      <w:r w:rsidR="00E60150">
        <w:t xml:space="preserve">fosforečnan zlatitý, </w:t>
      </w:r>
      <w:r w:rsidR="00C038FC">
        <w:t>fosforečnan sodný,</w:t>
      </w:r>
      <w:r w:rsidR="00E60150">
        <w:t xml:space="preserve"> </w:t>
      </w:r>
      <w:proofErr w:type="spellStart"/>
      <w:r w:rsidR="00E60150" w:rsidRPr="00CC227C">
        <w:rPr>
          <w:rStyle w:val="st"/>
          <w:rFonts w:eastAsiaTheme="majorEastAsia"/>
        </w:rPr>
        <w:t>hydrogenfosforečnan</w:t>
      </w:r>
      <w:proofErr w:type="spellEnd"/>
      <w:r w:rsidR="00E60150" w:rsidRPr="00CC227C">
        <w:rPr>
          <w:rStyle w:val="st"/>
          <w:rFonts w:eastAsiaTheme="majorEastAsia"/>
        </w:rPr>
        <w:t xml:space="preserve"> draselný,</w:t>
      </w:r>
      <w:r w:rsidR="00C038FC">
        <w:t xml:space="preserve"> </w:t>
      </w:r>
      <w:proofErr w:type="spellStart"/>
      <w:r w:rsidR="00C038FC">
        <w:t>monohydrát</w:t>
      </w:r>
      <w:proofErr w:type="spellEnd"/>
      <w:r w:rsidR="00C038FC">
        <w:t xml:space="preserve"> fosfornanu sodného</w:t>
      </w:r>
      <w:r w:rsidR="00F144D7">
        <w:t>.</w:t>
      </w:r>
    </w:p>
    <w:p w:rsidR="00E60150" w:rsidRDefault="00E60150" w:rsidP="00CC227C">
      <w:pPr>
        <w:pStyle w:val="Odstavecseseznamem"/>
        <w:numPr>
          <w:ilvl w:val="0"/>
          <w:numId w:val="5"/>
        </w:numPr>
        <w:spacing w:before="120" w:after="120" w:line="360" w:lineRule="auto"/>
      </w:pPr>
      <w:r>
        <w:t>Napište vzorce sloučenin: PCl</w:t>
      </w:r>
      <w:r w:rsidRPr="00262A17">
        <w:rPr>
          <w:vertAlign w:val="subscript"/>
        </w:rPr>
        <w:t>5</w:t>
      </w:r>
      <w:r>
        <w:t>, PI</w:t>
      </w:r>
      <w:r w:rsidRPr="00262A17">
        <w:rPr>
          <w:vertAlign w:val="subscript"/>
        </w:rPr>
        <w:t>3</w:t>
      </w:r>
      <w:r>
        <w:t>,</w:t>
      </w:r>
      <w:r w:rsidR="00CC227C">
        <w:t xml:space="preserve"> P</w:t>
      </w:r>
      <w:r w:rsidR="00262A17" w:rsidRPr="00262A17">
        <w:rPr>
          <w:vertAlign w:val="subscript"/>
        </w:rPr>
        <w:t>2</w:t>
      </w:r>
      <w:r w:rsidR="00CC227C">
        <w:t>O</w:t>
      </w:r>
      <w:r w:rsidR="00262A17" w:rsidRPr="00262A17">
        <w:rPr>
          <w:vertAlign w:val="subscript"/>
        </w:rPr>
        <w:t>3</w:t>
      </w:r>
      <w:r w:rsidR="00CC227C">
        <w:t>,</w:t>
      </w:r>
      <w:r>
        <w:t xml:space="preserve"> Zn</w:t>
      </w:r>
      <w:r w:rsidRPr="00262A17">
        <w:rPr>
          <w:vertAlign w:val="subscript"/>
        </w:rPr>
        <w:t>3</w:t>
      </w:r>
      <w:r>
        <w:t>P</w:t>
      </w:r>
      <w:r w:rsidRPr="00262A17">
        <w:rPr>
          <w:vertAlign w:val="subscript"/>
        </w:rPr>
        <w:t>2</w:t>
      </w:r>
      <w:r>
        <w:t xml:space="preserve">, </w:t>
      </w:r>
      <w:proofErr w:type="spellStart"/>
      <w:r>
        <w:t>AlP</w:t>
      </w:r>
      <w:proofErr w:type="spellEnd"/>
      <w:r>
        <w:t>, H</w:t>
      </w:r>
      <w:r w:rsidRPr="00262A17">
        <w:rPr>
          <w:vertAlign w:val="subscript"/>
        </w:rPr>
        <w:t>3</w:t>
      </w:r>
      <w:r>
        <w:t>PO</w:t>
      </w:r>
      <w:r w:rsidRPr="00262A17">
        <w:rPr>
          <w:vertAlign w:val="subscript"/>
        </w:rPr>
        <w:t>3</w:t>
      </w:r>
      <w:r>
        <w:t>,</w:t>
      </w:r>
      <w:r w:rsidR="00CC227C">
        <w:t xml:space="preserve"> Ca</w:t>
      </w:r>
      <w:r w:rsidR="00CC227C" w:rsidRPr="00262A17">
        <w:rPr>
          <w:vertAlign w:val="subscript"/>
        </w:rPr>
        <w:t>3</w:t>
      </w:r>
      <w:r w:rsidR="00CC227C">
        <w:t>(PO</w:t>
      </w:r>
      <w:r w:rsidR="00CC227C" w:rsidRPr="00262A17">
        <w:rPr>
          <w:vertAlign w:val="subscript"/>
        </w:rPr>
        <w:t>4</w:t>
      </w:r>
      <w:r w:rsidR="00CC227C">
        <w:t>)</w:t>
      </w:r>
      <w:r w:rsidR="00CC227C" w:rsidRPr="00262A17">
        <w:rPr>
          <w:vertAlign w:val="subscript"/>
        </w:rPr>
        <w:t>2</w:t>
      </w:r>
      <w:r w:rsidR="00CC227C">
        <w:t>, K</w:t>
      </w:r>
      <w:r w:rsidR="00CC227C" w:rsidRPr="00262A17">
        <w:rPr>
          <w:vertAlign w:val="subscript"/>
        </w:rPr>
        <w:t>2</w:t>
      </w:r>
      <w:r w:rsidR="00CC227C">
        <w:t>(HPO</w:t>
      </w:r>
      <w:r w:rsidR="00CC227C" w:rsidRPr="00262A17">
        <w:rPr>
          <w:vertAlign w:val="subscript"/>
        </w:rPr>
        <w:t>4</w:t>
      </w:r>
      <w:r w:rsidR="00CC227C">
        <w:t xml:space="preserve">), </w:t>
      </w:r>
      <w:r>
        <w:t>Cd(H</w:t>
      </w:r>
      <w:r w:rsidRPr="00262A17">
        <w:rPr>
          <w:vertAlign w:val="subscript"/>
        </w:rPr>
        <w:t>2</w:t>
      </w:r>
      <w:r>
        <w:t>PO</w:t>
      </w:r>
      <w:r w:rsidRPr="00CC227C">
        <w:rPr>
          <w:vertAlign w:val="subscript"/>
        </w:rPr>
        <w:t>4</w:t>
      </w:r>
      <w:r>
        <w:t>)</w:t>
      </w:r>
      <w:r w:rsidRPr="00CC227C">
        <w:rPr>
          <w:vertAlign w:val="subscript"/>
        </w:rPr>
        <w:t>2</w:t>
      </w:r>
      <w:r>
        <w:t>.2H</w:t>
      </w:r>
      <w:r w:rsidRPr="00CC227C">
        <w:rPr>
          <w:vertAlign w:val="subscript"/>
        </w:rPr>
        <w:t>2</w:t>
      </w:r>
      <w:r>
        <w:t>O</w:t>
      </w:r>
      <w:r w:rsidR="00F144D7">
        <w:t>.</w:t>
      </w:r>
    </w:p>
    <w:p w:rsidR="00C038FC" w:rsidRDefault="00C038FC" w:rsidP="00CC227C">
      <w:pPr>
        <w:pStyle w:val="Odstavecseseznamem"/>
        <w:numPr>
          <w:ilvl w:val="0"/>
          <w:numId w:val="5"/>
        </w:numPr>
        <w:spacing w:before="120" w:after="120" w:line="360" w:lineRule="auto"/>
      </w:pPr>
      <w:r>
        <w:t>Rovnicí vyjádřete reakci hydroxidu sodného s kyselinou fosforečnou</w:t>
      </w:r>
      <w:r w:rsidR="00D26302">
        <w:t xml:space="preserve">, při níž vznikne </w:t>
      </w:r>
      <w:proofErr w:type="spellStart"/>
      <w:r w:rsidR="00D26302">
        <w:t>hydrogenfosforečnan</w:t>
      </w:r>
      <w:proofErr w:type="spellEnd"/>
      <w:r w:rsidR="00D26302">
        <w:t xml:space="preserve"> sodný. Určete typ reakce.</w:t>
      </w:r>
    </w:p>
    <w:p w:rsidR="00262A17" w:rsidRDefault="00262A17" w:rsidP="00CC227C">
      <w:pPr>
        <w:pStyle w:val="Odstavecseseznamem"/>
        <w:numPr>
          <w:ilvl w:val="0"/>
          <w:numId w:val="5"/>
        </w:numPr>
        <w:spacing w:before="120" w:after="120" w:line="360" w:lineRule="auto"/>
      </w:pPr>
      <w:r>
        <w:t>Zapište reakci hoření fosforu P</w:t>
      </w:r>
      <w:r w:rsidRPr="002B4C42">
        <w:rPr>
          <w:vertAlign w:val="subscript"/>
        </w:rPr>
        <w:t>4</w:t>
      </w:r>
      <w:r>
        <w:t>, při které vzniká oxid fosforečný. Určete typ reakce.</w:t>
      </w:r>
    </w:p>
    <w:p w:rsidR="00D26302" w:rsidRDefault="00D26302" w:rsidP="00CC227C">
      <w:pPr>
        <w:pStyle w:val="Odstavecseseznamem"/>
        <w:numPr>
          <w:ilvl w:val="0"/>
          <w:numId w:val="5"/>
        </w:numPr>
        <w:spacing w:before="120" w:after="120" w:line="360" w:lineRule="auto"/>
      </w:pPr>
      <w:r>
        <w:t>Uveďte princip likvidace sinic v brněnské přehradě.</w:t>
      </w:r>
    </w:p>
    <w:p w:rsidR="00262A17" w:rsidRDefault="002B4C42" w:rsidP="00CC227C">
      <w:pPr>
        <w:pStyle w:val="Odstavecseseznamem"/>
        <w:numPr>
          <w:ilvl w:val="0"/>
          <w:numId w:val="5"/>
        </w:numPr>
        <w:spacing w:before="120" w:after="120" w:line="360" w:lineRule="auto"/>
      </w:pPr>
      <w:r>
        <w:t xml:space="preserve">Vysvětlete, proč nezapálíte zápalku škrtnutím její hlavičky o drsnou podložku. </w:t>
      </w:r>
    </w:p>
    <w:p w:rsidR="003B6EBA" w:rsidRDefault="003B6EBA" w:rsidP="003B6EBA">
      <w:pPr>
        <w:autoSpaceDE w:val="0"/>
        <w:autoSpaceDN w:val="0"/>
        <w:adjustRightInd w:val="0"/>
        <w:ind w:left="360"/>
        <w:jc w:val="both"/>
        <w:rPr>
          <w:rFonts w:eastAsiaTheme="minorHAnsi"/>
          <w:lang w:eastAsia="en-US"/>
        </w:rPr>
      </w:pPr>
    </w:p>
    <w:p w:rsidR="003B6EBA" w:rsidRPr="003B6EBA" w:rsidRDefault="003B6EBA" w:rsidP="003B6EB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B6EBA">
        <w:rPr>
          <w:rFonts w:eastAsiaTheme="minorHAnsi"/>
          <w:lang w:eastAsia="en-US"/>
        </w:rPr>
        <w:t>Zdroje:</w:t>
      </w:r>
    </w:p>
    <w:p w:rsidR="003B6EBA" w:rsidRPr="003B6EBA" w:rsidRDefault="003B6EBA" w:rsidP="003B6EB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3B6EBA" w:rsidRPr="003B6EBA" w:rsidRDefault="003B6EBA" w:rsidP="003B6EBA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B6EBA">
        <w:rPr>
          <w:rFonts w:ascii="Arial" w:hAnsi="Arial" w:cs="Arial"/>
          <w:sz w:val="20"/>
          <w:szCs w:val="20"/>
          <w:shd w:val="clear" w:color="auto" w:fill="FFFFFF"/>
        </w:rPr>
        <w:t>Literatura:</w:t>
      </w:r>
    </w:p>
    <w:p w:rsidR="003B6EBA" w:rsidRPr="003B6EBA" w:rsidRDefault="003B6EBA" w:rsidP="003B6EBA">
      <w:pPr>
        <w:rPr>
          <w:rFonts w:ascii="Arial" w:hAnsi="Arial" w:cs="Arial"/>
          <w:sz w:val="20"/>
          <w:szCs w:val="20"/>
        </w:rPr>
      </w:pPr>
      <w:r w:rsidRPr="003B6EBA">
        <w:rPr>
          <w:rFonts w:ascii="Arial" w:hAnsi="Arial" w:cs="Arial"/>
          <w:sz w:val="20"/>
          <w:szCs w:val="20"/>
        </w:rPr>
        <w:t xml:space="preserve">BANÝR, J. </w:t>
      </w:r>
      <w:proofErr w:type="spellStart"/>
      <w:r w:rsidRPr="003B6EBA">
        <w:rPr>
          <w:rFonts w:ascii="Arial" w:hAnsi="Arial" w:cs="Arial"/>
          <w:sz w:val="20"/>
          <w:szCs w:val="20"/>
        </w:rPr>
        <w:t>et</w:t>
      </w:r>
      <w:proofErr w:type="spellEnd"/>
      <w:r w:rsidRPr="003B6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B6EBA">
        <w:rPr>
          <w:rFonts w:ascii="Arial" w:hAnsi="Arial" w:cs="Arial"/>
          <w:sz w:val="20"/>
          <w:szCs w:val="20"/>
        </w:rPr>
        <w:t>al</w:t>
      </w:r>
      <w:proofErr w:type="spellEnd"/>
      <w:r w:rsidRPr="003B6EBA">
        <w:rPr>
          <w:rFonts w:ascii="Arial" w:hAnsi="Arial" w:cs="Arial"/>
          <w:sz w:val="20"/>
          <w:szCs w:val="20"/>
        </w:rPr>
        <w:t xml:space="preserve">. </w:t>
      </w:r>
      <w:r w:rsidRPr="003B6EBA">
        <w:rPr>
          <w:rFonts w:ascii="Arial" w:hAnsi="Arial" w:cs="Arial"/>
          <w:i/>
          <w:sz w:val="20"/>
          <w:szCs w:val="20"/>
        </w:rPr>
        <w:t>Chemie pro střední školy.</w:t>
      </w:r>
      <w:r w:rsidRPr="003B6EBA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3B6EBA">
        <w:rPr>
          <w:rFonts w:ascii="Arial" w:hAnsi="Arial" w:cs="Arial"/>
          <w:sz w:val="20"/>
          <w:szCs w:val="20"/>
        </w:rPr>
        <w:t>SNP –pedagogické</w:t>
      </w:r>
      <w:proofErr w:type="gramEnd"/>
      <w:r w:rsidRPr="003B6EBA">
        <w:rPr>
          <w:rFonts w:ascii="Arial" w:hAnsi="Arial" w:cs="Arial"/>
          <w:sz w:val="20"/>
          <w:szCs w:val="20"/>
        </w:rPr>
        <w:t xml:space="preserve"> nakladatelství, 2001. ISBN 80</w:t>
      </w:r>
      <w:r w:rsidRPr="003B6EBA">
        <w:rPr>
          <w:rFonts w:ascii="Arial" w:hAnsi="Arial" w:cs="Arial"/>
          <w:sz w:val="20"/>
          <w:szCs w:val="20"/>
        </w:rPr>
        <w:noBreakHyphen/>
        <w:t>85937</w:t>
      </w:r>
      <w:r w:rsidRPr="003B6EBA">
        <w:rPr>
          <w:rFonts w:ascii="Arial" w:hAnsi="Arial" w:cs="Arial"/>
          <w:sz w:val="20"/>
          <w:szCs w:val="20"/>
        </w:rPr>
        <w:noBreakHyphen/>
        <w:t>46-8</w:t>
      </w:r>
    </w:p>
    <w:p w:rsidR="003B6EBA" w:rsidRPr="003B6EBA" w:rsidRDefault="003B6EBA" w:rsidP="003B6EBA">
      <w:pPr>
        <w:jc w:val="both"/>
        <w:rPr>
          <w:rFonts w:ascii="Arial" w:hAnsi="Arial" w:cs="Arial"/>
          <w:sz w:val="20"/>
          <w:szCs w:val="20"/>
        </w:rPr>
      </w:pPr>
      <w:r w:rsidRPr="003B6EBA">
        <w:rPr>
          <w:rFonts w:ascii="Arial" w:hAnsi="Arial" w:cs="Arial"/>
          <w:sz w:val="20"/>
          <w:szCs w:val="20"/>
        </w:rPr>
        <w:t xml:space="preserve">VACÍK, J. </w:t>
      </w:r>
      <w:proofErr w:type="spellStart"/>
      <w:r w:rsidRPr="003B6EBA">
        <w:rPr>
          <w:rFonts w:ascii="Arial" w:hAnsi="Arial" w:cs="Arial"/>
          <w:sz w:val="20"/>
          <w:szCs w:val="20"/>
        </w:rPr>
        <w:t>et</w:t>
      </w:r>
      <w:proofErr w:type="spellEnd"/>
      <w:r w:rsidRPr="003B6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B6EBA">
        <w:rPr>
          <w:rFonts w:ascii="Arial" w:hAnsi="Arial" w:cs="Arial"/>
          <w:sz w:val="20"/>
          <w:szCs w:val="20"/>
        </w:rPr>
        <w:t>al</w:t>
      </w:r>
      <w:proofErr w:type="spellEnd"/>
      <w:r w:rsidRPr="003B6EBA">
        <w:rPr>
          <w:rFonts w:ascii="Arial" w:hAnsi="Arial" w:cs="Arial"/>
          <w:sz w:val="20"/>
          <w:szCs w:val="20"/>
        </w:rPr>
        <w:t xml:space="preserve">. </w:t>
      </w:r>
      <w:r w:rsidRPr="003B6EBA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3B6EBA">
        <w:rPr>
          <w:rFonts w:ascii="Arial" w:hAnsi="Arial" w:cs="Arial"/>
          <w:sz w:val="20"/>
          <w:szCs w:val="20"/>
        </w:rPr>
        <w:t xml:space="preserve"> Praha: SPN, 1999. ISBN 80–7235–108–7.</w:t>
      </w:r>
    </w:p>
    <w:p w:rsidR="003B6EBA" w:rsidRPr="003B6EBA" w:rsidRDefault="003B6EBA" w:rsidP="003B6EBA">
      <w:pPr>
        <w:rPr>
          <w:rFonts w:ascii="Arial" w:hAnsi="Arial" w:cs="Arial"/>
          <w:sz w:val="20"/>
          <w:szCs w:val="20"/>
        </w:rPr>
      </w:pPr>
      <w:r w:rsidRPr="003B6EBA">
        <w:rPr>
          <w:rFonts w:ascii="Arial" w:hAnsi="Arial" w:cs="Arial"/>
          <w:sz w:val="20"/>
          <w:szCs w:val="20"/>
        </w:rPr>
        <w:t xml:space="preserve">ŠRÁMEK, V. </w:t>
      </w:r>
      <w:r w:rsidRPr="003B6EBA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3B6EBA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3B6EBA">
        <w:rPr>
          <w:rFonts w:ascii="Arial" w:hAnsi="Arial" w:cs="Arial"/>
          <w:sz w:val="20"/>
          <w:szCs w:val="20"/>
        </w:rPr>
        <w:t>vyd</w:t>
      </w:r>
      <w:proofErr w:type="spellEnd"/>
      <w:r w:rsidRPr="003B6EBA">
        <w:rPr>
          <w:rFonts w:ascii="Arial" w:hAnsi="Arial" w:cs="Arial"/>
          <w:sz w:val="20"/>
          <w:szCs w:val="20"/>
        </w:rPr>
        <w:t>. Olomouc: Olomouc s.r.o., 2005. ISBN 80–7182–099–7.</w:t>
      </w:r>
    </w:p>
    <w:p w:rsidR="003B6EBA" w:rsidRPr="003B6EBA" w:rsidRDefault="003B6EBA" w:rsidP="003B6EBA">
      <w:pPr>
        <w:rPr>
          <w:rFonts w:ascii="Arial" w:hAnsi="Arial" w:cs="Arial"/>
          <w:sz w:val="20"/>
          <w:szCs w:val="20"/>
        </w:rPr>
      </w:pPr>
      <w:proofErr w:type="gramStart"/>
      <w:r w:rsidRPr="003B6EBA">
        <w:rPr>
          <w:rFonts w:ascii="Arial" w:hAnsi="Arial" w:cs="Arial"/>
          <w:sz w:val="20"/>
          <w:szCs w:val="20"/>
        </w:rPr>
        <w:t>BENEŠOVÁ,M.</w:t>
      </w:r>
      <w:proofErr w:type="gramEnd"/>
      <w:r w:rsidRPr="003B6EBA">
        <w:rPr>
          <w:rFonts w:ascii="Arial" w:hAnsi="Arial" w:cs="Arial"/>
          <w:sz w:val="20"/>
          <w:szCs w:val="20"/>
        </w:rPr>
        <w:t xml:space="preserve"> SATRAPOVÁ, H. </w:t>
      </w:r>
      <w:r w:rsidRPr="003B6EBA">
        <w:rPr>
          <w:rFonts w:ascii="Arial" w:hAnsi="Arial" w:cs="Arial"/>
          <w:i/>
          <w:sz w:val="20"/>
          <w:szCs w:val="20"/>
        </w:rPr>
        <w:t xml:space="preserve">Odmaturuj z chemie. </w:t>
      </w:r>
      <w:r w:rsidRPr="003B6EBA">
        <w:rPr>
          <w:rFonts w:ascii="Arial" w:hAnsi="Arial" w:cs="Arial"/>
          <w:sz w:val="20"/>
          <w:szCs w:val="20"/>
        </w:rP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 w:rsidRPr="003B6EBA">
          <w:rPr>
            <w:rFonts w:ascii="Arial" w:hAnsi="Arial" w:cs="Arial"/>
            <w:sz w:val="20"/>
            <w:szCs w:val="20"/>
          </w:rPr>
          <w:t>80-86285-56-1</w:t>
        </w:r>
      </w:smartTag>
    </w:p>
    <w:p w:rsidR="003B6EBA" w:rsidRPr="003B6EBA" w:rsidRDefault="003B6EBA" w:rsidP="003B6EBA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3B6EBA" w:rsidRPr="003B6EBA" w:rsidRDefault="003B6EBA" w:rsidP="003B6EBA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3B6EBA" w:rsidRPr="003B6EBA" w:rsidRDefault="003B6EBA" w:rsidP="003B6EBA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B6EBA">
        <w:rPr>
          <w:rFonts w:ascii="Arial" w:hAnsi="Arial" w:cs="Arial"/>
          <w:sz w:val="20"/>
          <w:szCs w:val="20"/>
          <w:shd w:val="clear" w:color="auto" w:fill="FFFFFF"/>
        </w:rPr>
        <w:t>Obrázky:</w:t>
      </w:r>
    </w:p>
    <w:p w:rsidR="003B6EBA" w:rsidRPr="003B6EBA" w:rsidRDefault="003B6EBA" w:rsidP="003B6EB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B6EBA">
        <w:rPr>
          <w:rFonts w:ascii="Arial" w:hAnsi="Arial" w:cs="Arial"/>
          <w:sz w:val="20"/>
          <w:szCs w:val="20"/>
          <w:shd w:val="clear" w:color="auto" w:fill="FFFFFF"/>
        </w:rPr>
        <w:t>Obrázek 1: vlastní zdroj</w:t>
      </w:r>
    </w:p>
    <w:p w:rsidR="00D26302" w:rsidRPr="00EA384A" w:rsidRDefault="00D26302" w:rsidP="00EA384A">
      <w:pPr>
        <w:spacing w:before="120" w:after="120" w:line="360" w:lineRule="auto"/>
        <w:jc w:val="both"/>
      </w:pPr>
    </w:p>
    <w:sectPr w:rsidR="00D26302" w:rsidRPr="00EA384A" w:rsidSect="00AD0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299" w:rsidRDefault="001B2299" w:rsidP="00AD6A87">
      <w:r>
        <w:separator/>
      </w:r>
    </w:p>
  </w:endnote>
  <w:endnote w:type="continuationSeparator" w:id="0">
    <w:p w:rsidR="001B2299" w:rsidRDefault="001B2299" w:rsidP="00AD6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56380"/>
      <w:docPartObj>
        <w:docPartGallery w:val="Page Numbers (Bottom of Page)"/>
        <w:docPartUnique/>
      </w:docPartObj>
    </w:sdtPr>
    <w:sdtContent>
      <w:p w:rsidR="00E12D41" w:rsidRDefault="0038054A">
        <w:pPr>
          <w:pStyle w:val="Zpat"/>
          <w:jc w:val="right"/>
        </w:pPr>
        <w:fldSimple w:instr=" PAGE   \* MERGEFORMAT ">
          <w:r w:rsidR="00FF7EFF">
            <w:rPr>
              <w:noProof/>
            </w:rPr>
            <w:t>1</w:t>
          </w:r>
        </w:fldSimple>
      </w:p>
    </w:sdtContent>
  </w:sdt>
  <w:p w:rsidR="00E12D41" w:rsidRDefault="00E12D4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299" w:rsidRDefault="001B2299" w:rsidP="00AD6A87">
      <w:r>
        <w:separator/>
      </w:r>
    </w:p>
  </w:footnote>
  <w:footnote w:type="continuationSeparator" w:id="0">
    <w:p w:rsidR="001B2299" w:rsidRDefault="001B2299" w:rsidP="00AD6A87">
      <w:r>
        <w:continuationSeparator/>
      </w:r>
    </w:p>
  </w:footnote>
  <w:footnote w:id="1">
    <w:p w:rsidR="00AD6A87" w:rsidRPr="00E12D41" w:rsidRDefault="00AD6A87" w:rsidP="00E12D41">
      <w:pPr>
        <w:rPr>
          <w:sz w:val="20"/>
        </w:rPr>
      </w:pPr>
      <w:r>
        <w:rPr>
          <w:rStyle w:val="Znakapoznpodarou"/>
        </w:rPr>
        <w:footnoteRef/>
      </w:r>
      <w:r>
        <w:t xml:space="preserve"> </w:t>
      </w:r>
      <w:r w:rsidRPr="002F20B6">
        <w:rPr>
          <w:sz w:val="20"/>
        </w:rPr>
        <w:t xml:space="preserve">VACÍK, J. </w:t>
      </w:r>
      <w:proofErr w:type="spellStart"/>
      <w:r w:rsidRPr="002F20B6">
        <w:rPr>
          <w:sz w:val="20"/>
        </w:rPr>
        <w:t>et</w:t>
      </w:r>
      <w:proofErr w:type="spellEnd"/>
      <w:r w:rsidRPr="002F20B6">
        <w:rPr>
          <w:sz w:val="20"/>
        </w:rPr>
        <w:t xml:space="preserve"> </w:t>
      </w:r>
      <w:proofErr w:type="spellStart"/>
      <w:r w:rsidRPr="002F20B6">
        <w:rPr>
          <w:sz w:val="20"/>
        </w:rPr>
        <w:t>al</w:t>
      </w:r>
      <w:proofErr w:type="spellEnd"/>
      <w:r w:rsidRPr="002F20B6">
        <w:rPr>
          <w:sz w:val="20"/>
        </w:rPr>
        <w:t xml:space="preserve">. </w:t>
      </w:r>
      <w:r w:rsidRPr="002F20B6">
        <w:rPr>
          <w:i/>
          <w:iCs/>
          <w:sz w:val="20"/>
        </w:rPr>
        <w:t>Přehled středoškolské chemie.</w:t>
      </w:r>
      <w:r w:rsidRPr="002F20B6">
        <w:rPr>
          <w:sz w:val="20"/>
        </w:rPr>
        <w:t xml:space="preserve"> Praha : SPN, 1999. ISBN 80–7235–108–7.</w:t>
      </w:r>
      <w:proofErr w:type="gramStart"/>
      <w:r>
        <w:rPr>
          <w:sz w:val="20"/>
        </w:rPr>
        <w:t>s.187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AEC" w:rsidRDefault="00BA7AEC">
    <w:pPr>
      <w:pStyle w:val="Zhlav"/>
    </w:pPr>
    <w:r w:rsidRPr="00C912DA">
      <w:t>Číslo ma</w:t>
    </w:r>
    <w:r>
      <w:t>teriálu:</w:t>
    </w:r>
    <w:r>
      <w:tab/>
      <w:t>VY_32_INOVACE_CHE.5.11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11ABF"/>
    <w:multiLevelType w:val="hybridMultilevel"/>
    <w:tmpl w:val="88A6A850"/>
    <w:lvl w:ilvl="0" w:tplc="A17A6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90A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23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169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4E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48C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80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2C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B8C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32F75CD"/>
    <w:multiLevelType w:val="hybridMultilevel"/>
    <w:tmpl w:val="3692EFD2"/>
    <w:lvl w:ilvl="0" w:tplc="D8AE30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A809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C8A0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E2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4C59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4C72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242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DBE67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6C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543A03B4"/>
    <w:multiLevelType w:val="hybridMultilevel"/>
    <w:tmpl w:val="801C25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B6111"/>
    <w:multiLevelType w:val="hybridMultilevel"/>
    <w:tmpl w:val="24E0FB64"/>
    <w:lvl w:ilvl="0" w:tplc="C0F60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4D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B8F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08C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9E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DE7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4B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04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F0C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4CD38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A87"/>
    <w:rsid w:val="0000501D"/>
    <w:rsid w:val="00031050"/>
    <w:rsid w:val="00052620"/>
    <w:rsid w:val="000D647C"/>
    <w:rsid w:val="001762D4"/>
    <w:rsid w:val="001B2299"/>
    <w:rsid w:val="001D1277"/>
    <w:rsid w:val="00205D59"/>
    <w:rsid w:val="00262A17"/>
    <w:rsid w:val="002B4C42"/>
    <w:rsid w:val="003124FD"/>
    <w:rsid w:val="00343A92"/>
    <w:rsid w:val="00372DF2"/>
    <w:rsid w:val="0038054A"/>
    <w:rsid w:val="003B6EBA"/>
    <w:rsid w:val="00482E46"/>
    <w:rsid w:val="004B6759"/>
    <w:rsid w:val="004F7174"/>
    <w:rsid w:val="005E6BF6"/>
    <w:rsid w:val="005F08A7"/>
    <w:rsid w:val="006648B6"/>
    <w:rsid w:val="006C41D8"/>
    <w:rsid w:val="006E3C36"/>
    <w:rsid w:val="00704E73"/>
    <w:rsid w:val="00731823"/>
    <w:rsid w:val="008146BE"/>
    <w:rsid w:val="00822B52"/>
    <w:rsid w:val="00862CDC"/>
    <w:rsid w:val="00924BF8"/>
    <w:rsid w:val="00956943"/>
    <w:rsid w:val="009E4A33"/>
    <w:rsid w:val="009F5A8D"/>
    <w:rsid w:val="00A021F7"/>
    <w:rsid w:val="00AD0352"/>
    <w:rsid w:val="00AD0411"/>
    <w:rsid w:val="00AD6A87"/>
    <w:rsid w:val="00B23286"/>
    <w:rsid w:val="00B316DB"/>
    <w:rsid w:val="00BA7AEC"/>
    <w:rsid w:val="00C038FC"/>
    <w:rsid w:val="00C249AF"/>
    <w:rsid w:val="00C76594"/>
    <w:rsid w:val="00CC227C"/>
    <w:rsid w:val="00D26302"/>
    <w:rsid w:val="00D504DA"/>
    <w:rsid w:val="00E05DDF"/>
    <w:rsid w:val="00E12D41"/>
    <w:rsid w:val="00E60150"/>
    <w:rsid w:val="00E67C72"/>
    <w:rsid w:val="00EA384A"/>
    <w:rsid w:val="00ED68D3"/>
    <w:rsid w:val="00F144D7"/>
    <w:rsid w:val="00F5476B"/>
    <w:rsid w:val="00F8378E"/>
    <w:rsid w:val="00FF212C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D6A87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6A87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table" w:styleId="Mkatabulky">
    <w:name w:val="Table Grid"/>
    <w:basedOn w:val="Normlntabulka"/>
    <w:uiPriority w:val="59"/>
    <w:rsid w:val="00AD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6A8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6A8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6A8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6A87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5F08A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Standardnpsmoodstavce"/>
    <w:rsid w:val="00B316DB"/>
  </w:style>
  <w:style w:type="character" w:customStyle="1" w:styleId="searchhit">
    <w:name w:val="search_hit"/>
    <w:basedOn w:val="Standardnpsmoodstavce"/>
    <w:rsid w:val="00D504DA"/>
  </w:style>
  <w:style w:type="paragraph" w:styleId="Zhlav">
    <w:name w:val="header"/>
    <w:basedOn w:val="Normln"/>
    <w:link w:val="Zhlav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3B6EBA"/>
  </w:style>
  <w:style w:type="paragraph" w:styleId="Textbubliny">
    <w:name w:val="Balloon Text"/>
    <w:basedOn w:val="Normln"/>
    <w:link w:val="TextbublinyChar"/>
    <w:uiPriority w:val="99"/>
    <w:semiHidden/>
    <w:unhideWhenUsed/>
    <w:rsid w:val="00343A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A9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39FEE-CE63-4362-8095-CFB732750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4</Pages>
  <Words>885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16</cp:revision>
  <cp:lastPrinted>2013-02-11T15:26:00Z</cp:lastPrinted>
  <dcterms:created xsi:type="dcterms:W3CDTF">2012-10-09T16:06:00Z</dcterms:created>
  <dcterms:modified xsi:type="dcterms:W3CDTF">2013-05-02T18:12:00Z</dcterms:modified>
</cp:coreProperties>
</file>