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87" w:rsidRPr="00552401" w:rsidRDefault="00204219" w:rsidP="00AD6A87">
      <w:pPr>
        <w:pStyle w:val="Nadpis1"/>
        <w:spacing w:line="360" w:lineRule="auto"/>
        <w:jc w:val="both"/>
      </w:pPr>
      <w:r>
        <w:t>Hliník</w:t>
      </w:r>
    </w:p>
    <w:p w:rsidR="00783024" w:rsidRPr="00FA55B4" w:rsidRDefault="00282575" w:rsidP="0078302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426"/>
        <w:gridCol w:w="1292"/>
        <w:gridCol w:w="1181"/>
        <w:gridCol w:w="1731"/>
        <w:gridCol w:w="949"/>
        <w:gridCol w:w="889"/>
      </w:tblGrid>
      <w:tr w:rsidR="00783024" w:rsidTr="00783024">
        <w:trPr>
          <w:jc w:val="center"/>
        </w:trPr>
        <w:tc>
          <w:tcPr>
            <w:tcW w:w="436" w:type="dxa"/>
            <w:vAlign w:val="center"/>
          </w:tcPr>
          <w:p w:rsidR="00783024" w:rsidRDefault="00783024" w:rsidP="00852DEA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783024" w:rsidRDefault="00783024" w:rsidP="00852DEA">
            <w:pPr>
              <w:jc w:val="center"/>
            </w:pPr>
            <w:r>
              <w:t>Značka</w:t>
            </w:r>
          </w:p>
        </w:tc>
        <w:tc>
          <w:tcPr>
            <w:tcW w:w="1426" w:type="dxa"/>
            <w:vAlign w:val="center"/>
          </w:tcPr>
          <w:p w:rsidR="00783024" w:rsidRDefault="00783024" w:rsidP="00852DEA">
            <w:pPr>
              <w:jc w:val="center"/>
            </w:pPr>
            <w:r>
              <w:t>Latinský název</w:t>
            </w:r>
          </w:p>
        </w:tc>
        <w:tc>
          <w:tcPr>
            <w:tcW w:w="1292" w:type="dxa"/>
            <w:vAlign w:val="center"/>
          </w:tcPr>
          <w:p w:rsidR="00783024" w:rsidRDefault="00783024" w:rsidP="00852DEA">
            <w:pPr>
              <w:jc w:val="center"/>
            </w:pPr>
            <w:r>
              <w:t>Elektronová konfigurace</w:t>
            </w:r>
          </w:p>
        </w:tc>
        <w:tc>
          <w:tcPr>
            <w:tcW w:w="1181" w:type="dxa"/>
            <w:vAlign w:val="center"/>
          </w:tcPr>
          <w:p w:rsidR="00783024" w:rsidRDefault="00783024" w:rsidP="00852DEA">
            <w:pPr>
              <w:jc w:val="center"/>
            </w:pPr>
            <w:r>
              <w:t>Oxidační číslo</w:t>
            </w:r>
          </w:p>
        </w:tc>
        <w:tc>
          <w:tcPr>
            <w:tcW w:w="1659" w:type="dxa"/>
            <w:vAlign w:val="center"/>
          </w:tcPr>
          <w:p w:rsidR="00783024" w:rsidRDefault="00783024" w:rsidP="00852DEA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783024" w:rsidRPr="00FD493B" w:rsidRDefault="00783024" w:rsidP="00852DEA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  <w:tc>
          <w:tcPr>
            <w:tcW w:w="889" w:type="dxa"/>
            <w:vAlign w:val="center"/>
          </w:tcPr>
          <w:p w:rsidR="00783024" w:rsidRPr="00FD493B" w:rsidRDefault="00783024" w:rsidP="00852DEA">
            <w:pPr>
              <w:jc w:val="center"/>
            </w:pPr>
            <w:r>
              <w:t xml:space="preserve">Teplota varu 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</w:tr>
      <w:tr w:rsidR="00783024" w:rsidTr="00783024">
        <w:trPr>
          <w:jc w:val="center"/>
        </w:trPr>
        <w:tc>
          <w:tcPr>
            <w:tcW w:w="436" w:type="dxa"/>
            <w:vAlign w:val="center"/>
          </w:tcPr>
          <w:p w:rsidR="00783024" w:rsidRDefault="00204219" w:rsidP="00852DEA">
            <w:pPr>
              <w:jc w:val="center"/>
            </w:pPr>
            <w:r>
              <w:t>13</w:t>
            </w:r>
          </w:p>
        </w:tc>
        <w:tc>
          <w:tcPr>
            <w:tcW w:w="864" w:type="dxa"/>
            <w:vAlign w:val="center"/>
          </w:tcPr>
          <w:p w:rsidR="00783024" w:rsidRDefault="00204219" w:rsidP="00852DEA">
            <w:pPr>
              <w:tabs>
                <w:tab w:val="left" w:pos="459"/>
              </w:tabs>
              <w:jc w:val="center"/>
            </w:pPr>
            <w:proofErr w:type="spellStart"/>
            <w:r>
              <w:t>Al</w:t>
            </w:r>
            <w:proofErr w:type="spellEnd"/>
          </w:p>
        </w:tc>
        <w:tc>
          <w:tcPr>
            <w:tcW w:w="1426" w:type="dxa"/>
            <w:vAlign w:val="center"/>
          </w:tcPr>
          <w:p w:rsidR="00783024" w:rsidRDefault="00204219" w:rsidP="00852DEA">
            <w:pPr>
              <w:jc w:val="center"/>
            </w:pPr>
            <w:r>
              <w:t>Aluminium</w:t>
            </w:r>
          </w:p>
        </w:tc>
        <w:tc>
          <w:tcPr>
            <w:tcW w:w="1292" w:type="dxa"/>
            <w:vAlign w:val="center"/>
          </w:tcPr>
          <w:p w:rsidR="00783024" w:rsidRPr="00291309" w:rsidRDefault="00783024" w:rsidP="00204219">
            <w:pPr>
              <w:jc w:val="center"/>
            </w:pPr>
            <w:r>
              <w:t>[Ne]3s</w:t>
            </w:r>
            <w:r>
              <w:rPr>
                <w:vertAlign w:val="superscript"/>
              </w:rPr>
              <w:t xml:space="preserve">2 </w:t>
            </w:r>
            <w:r w:rsidRPr="00783024">
              <w:t>3</w:t>
            </w:r>
            <w:r>
              <w:t>p</w:t>
            </w:r>
            <w:r w:rsidR="00204219" w:rsidRPr="00204219">
              <w:rPr>
                <w:vertAlign w:val="superscript"/>
              </w:rPr>
              <w:t>1</w:t>
            </w:r>
          </w:p>
        </w:tc>
        <w:tc>
          <w:tcPr>
            <w:tcW w:w="1181" w:type="dxa"/>
            <w:vAlign w:val="center"/>
          </w:tcPr>
          <w:p w:rsidR="00783024" w:rsidRDefault="00204219" w:rsidP="00783024">
            <w:pPr>
              <w:jc w:val="center"/>
            </w:pPr>
            <w:r>
              <w:t>II</w:t>
            </w:r>
            <w:r w:rsidR="00783024">
              <w:t>I</w:t>
            </w:r>
          </w:p>
        </w:tc>
        <w:tc>
          <w:tcPr>
            <w:tcW w:w="1659" w:type="dxa"/>
            <w:vAlign w:val="center"/>
          </w:tcPr>
          <w:p w:rsidR="00783024" w:rsidRDefault="00204219" w:rsidP="00852DEA">
            <w:pPr>
              <w:jc w:val="center"/>
            </w:pPr>
            <w:r>
              <w:t>1,5</w:t>
            </w:r>
          </w:p>
        </w:tc>
        <w:tc>
          <w:tcPr>
            <w:tcW w:w="949" w:type="dxa"/>
            <w:vAlign w:val="center"/>
          </w:tcPr>
          <w:p w:rsidR="00783024" w:rsidRDefault="00204219" w:rsidP="00783024">
            <w:pPr>
              <w:jc w:val="center"/>
            </w:pPr>
            <w:bookmarkStart w:id="0" w:name="_Ref333340074"/>
            <w:r>
              <w:t>600</w:t>
            </w:r>
            <w:r w:rsidR="00783024">
              <w:rPr>
                <w:rStyle w:val="Znakapoznpodarou"/>
              </w:rPr>
              <w:footnoteReference w:id="1"/>
            </w:r>
            <w:bookmarkEnd w:id="0"/>
            <w:r w:rsidR="00783024">
              <w:t xml:space="preserve"> </w:t>
            </w:r>
          </w:p>
        </w:tc>
        <w:tc>
          <w:tcPr>
            <w:tcW w:w="889" w:type="dxa"/>
            <w:vAlign w:val="center"/>
          </w:tcPr>
          <w:p w:rsidR="00783024" w:rsidRDefault="00204219" w:rsidP="00204219">
            <w:pPr>
              <w:jc w:val="center"/>
            </w:pPr>
            <w:r>
              <w:t>2467</w:t>
            </w:r>
            <w:fldSimple w:instr=" NOTEREF _Ref333340074 \h  \* MERGEFORMAT ">
              <w:r w:rsidR="00783024" w:rsidRPr="00650B72">
                <w:rPr>
                  <w:vertAlign w:val="superscript"/>
                </w:rPr>
                <w:t>1</w:t>
              </w:r>
            </w:fldSimple>
          </w:p>
        </w:tc>
      </w:tr>
    </w:tbl>
    <w:p w:rsidR="00783024" w:rsidRDefault="006D4A8D" w:rsidP="00783024">
      <w:pPr>
        <w:spacing w:before="240" w:line="360" w:lineRule="auto"/>
        <w:jc w:val="both"/>
      </w:pPr>
      <w:r w:rsidRPr="006D4A8D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0;margin-top:91.45pt;width:259.3pt;height:135.2pt;z-index:251661312;mso-position-horizontal-relative:text;mso-position-vertical-relative:text" stroked="f">
            <v:textbox style="mso-next-textbox:#_x0000_s1029">
              <w:txbxContent>
                <w:tbl>
                  <w:tblPr>
                    <w:tblStyle w:val="Mkatabulky"/>
                    <w:tblW w:w="5078" w:type="dxa"/>
                    <w:tblLayout w:type="fixed"/>
                    <w:tblLook w:val="04A0"/>
                  </w:tblPr>
                  <w:tblGrid>
                    <w:gridCol w:w="107"/>
                    <w:gridCol w:w="180"/>
                    <w:gridCol w:w="263"/>
                    <w:gridCol w:w="264"/>
                    <w:gridCol w:w="264"/>
                    <w:gridCol w:w="264"/>
                    <w:gridCol w:w="264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422"/>
                    <w:gridCol w:w="280"/>
                    <w:gridCol w:w="287"/>
                    <w:gridCol w:w="287"/>
                    <w:gridCol w:w="324"/>
                    <w:gridCol w:w="294"/>
                  </w:tblGrid>
                  <w:tr w:rsidR="00EC7198" w:rsidTr="003D7ECC">
                    <w:trPr>
                      <w:gridBefore w:val="1"/>
                      <w:wBefore w:w="107" w:type="dxa"/>
                      <w:trHeight w:val="283"/>
                    </w:trPr>
                    <w:tc>
                      <w:tcPr>
                        <w:tcW w:w="4971" w:type="dxa"/>
                        <w:gridSpan w:val="1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EC7198" w:rsidRDefault="00EC7198" w:rsidP="00852DEA">
                        <w:pPr>
                          <w:ind w:left="-108"/>
                        </w:pPr>
                      </w:p>
                    </w:tc>
                  </w:tr>
                  <w:tr w:rsidR="00EC7198" w:rsidTr="003D7ECC">
                    <w:trPr>
                      <w:trHeight w:val="283"/>
                    </w:trPr>
                    <w:tc>
                      <w:tcPr>
                        <w:tcW w:w="287" w:type="dxa"/>
                        <w:gridSpan w:val="2"/>
                        <w:shd w:val="clear" w:color="auto" w:fill="auto"/>
                        <w:vAlign w:val="center"/>
                      </w:tcPr>
                      <w:p w:rsidR="00EC7198" w:rsidRPr="00B81094" w:rsidRDefault="00EC7198" w:rsidP="00852DE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497" w:type="dxa"/>
                        <w:gridSpan w:val="16"/>
                        <w:tcBorders>
                          <w:top w:val="nil"/>
                          <w:bottom w:val="nil"/>
                        </w:tcBorders>
                      </w:tcPr>
                      <w:p w:rsidR="00EC7198" w:rsidRDefault="00EC7198" w:rsidP="00D439A0">
                        <w:r>
                          <w:t xml:space="preserve">                                                   </w:t>
                        </w:r>
                        <w:r w:rsidRPr="00D439A0">
                          <w:rPr>
                            <w:sz w:val="16"/>
                            <w:szCs w:val="16"/>
                          </w:rPr>
                          <w:t>II</w:t>
                        </w:r>
                        <w:r w:rsidRPr="00291309">
                          <w:rPr>
                            <w:sz w:val="16"/>
                          </w:rPr>
                          <w:t>I.A</w:t>
                        </w:r>
                      </w:p>
                    </w:tc>
                    <w:tc>
                      <w:tcPr>
                        <w:tcW w:w="294" w:type="dxa"/>
                      </w:tcPr>
                      <w:p w:rsidR="00EC7198" w:rsidRDefault="00EC7198" w:rsidP="00852DEA">
                        <w:r>
                          <w:t xml:space="preserve">       </w:t>
                        </w:r>
                      </w:p>
                    </w:tc>
                  </w:tr>
                  <w:tr w:rsidR="00EC7198" w:rsidTr="003D7ECC">
                    <w:trPr>
                      <w:trHeight w:val="283"/>
                    </w:trPr>
                    <w:tc>
                      <w:tcPr>
                        <w:tcW w:w="287" w:type="dxa"/>
                        <w:gridSpan w:val="2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</w:tcPr>
                      <w:p w:rsidR="00EC7198" w:rsidRDefault="00EC7198" w:rsidP="00852DEA"/>
                    </w:tc>
                    <w:tc>
                      <w:tcPr>
                        <w:tcW w:w="2634" w:type="dxa"/>
                        <w:gridSpan w:val="10"/>
                        <w:tcBorders>
                          <w:top w:val="nil"/>
                          <w:bottom w:val="nil"/>
                        </w:tcBorders>
                      </w:tcPr>
                      <w:p w:rsidR="00EC7198" w:rsidRDefault="00EC7198" w:rsidP="00852DEA"/>
                    </w:tc>
                    <w:tc>
                      <w:tcPr>
                        <w:tcW w:w="422" w:type="dxa"/>
                        <w:vAlign w:val="center"/>
                      </w:tcPr>
                      <w:p w:rsidR="00EC7198" w:rsidRPr="003D7ECC" w:rsidRDefault="00EC7198" w:rsidP="003D7EC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D7ECC">
                          <w:rPr>
                            <w:sz w:val="16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280" w:type="dxa"/>
                      </w:tcPr>
                      <w:p w:rsidR="00EC7198" w:rsidRDefault="00EC7198" w:rsidP="00852DEA"/>
                    </w:tc>
                    <w:tc>
                      <w:tcPr>
                        <w:tcW w:w="287" w:type="dxa"/>
                      </w:tcPr>
                      <w:p w:rsidR="00EC7198" w:rsidRDefault="00EC7198" w:rsidP="00852DEA"/>
                    </w:tc>
                    <w:tc>
                      <w:tcPr>
                        <w:tcW w:w="287" w:type="dxa"/>
                        <w:shd w:val="clear" w:color="auto" w:fill="auto"/>
                        <w:vAlign w:val="center"/>
                      </w:tcPr>
                      <w:p w:rsidR="00EC7198" w:rsidRPr="00291309" w:rsidRDefault="00EC7198" w:rsidP="00852DE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24" w:type="dxa"/>
                      </w:tcPr>
                      <w:p w:rsidR="00EC7198" w:rsidRDefault="00EC7198" w:rsidP="00852DEA"/>
                    </w:tc>
                    <w:tc>
                      <w:tcPr>
                        <w:tcW w:w="294" w:type="dxa"/>
                      </w:tcPr>
                      <w:p w:rsidR="00EC7198" w:rsidRDefault="00EC7198" w:rsidP="00852DEA"/>
                    </w:tc>
                  </w:tr>
                  <w:tr w:rsidR="00EC7198" w:rsidTr="003D7ECC">
                    <w:trPr>
                      <w:trHeight w:val="283"/>
                    </w:trPr>
                    <w:tc>
                      <w:tcPr>
                        <w:tcW w:w="287" w:type="dxa"/>
                        <w:gridSpan w:val="2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</w:tcPr>
                      <w:p w:rsidR="00EC7198" w:rsidRDefault="00EC7198" w:rsidP="00852DEA"/>
                    </w:tc>
                    <w:tc>
                      <w:tcPr>
                        <w:tcW w:w="2634" w:type="dxa"/>
                        <w:gridSpan w:val="10"/>
                        <w:tcBorders>
                          <w:top w:val="nil"/>
                        </w:tcBorders>
                      </w:tcPr>
                      <w:p w:rsidR="00EC7198" w:rsidRDefault="00EC7198" w:rsidP="00852DEA"/>
                    </w:tc>
                    <w:tc>
                      <w:tcPr>
                        <w:tcW w:w="422" w:type="dxa"/>
                        <w:shd w:val="clear" w:color="auto" w:fill="FBD4B4" w:themeFill="accent6" w:themeFillTint="66"/>
                        <w:vAlign w:val="center"/>
                      </w:tcPr>
                      <w:p w:rsidR="00EC7198" w:rsidRPr="003D7ECC" w:rsidRDefault="00EC7198" w:rsidP="003D7EC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D7ECC">
                          <w:rPr>
                            <w:sz w:val="16"/>
                            <w:szCs w:val="16"/>
                          </w:rPr>
                          <w:t>Al</w:t>
                        </w:r>
                      </w:p>
                    </w:tc>
                    <w:tc>
                      <w:tcPr>
                        <w:tcW w:w="280" w:type="dxa"/>
                      </w:tcPr>
                      <w:p w:rsidR="00EC7198" w:rsidRDefault="00EC7198" w:rsidP="00852DEA"/>
                    </w:tc>
                    <w:tc>
                      <w:tcPr>
                        <w:tcW w:w="287" w:type="dxa"/>
                      </w:tcPr>
                      <w:p w:rsidR="00EC7198" w:rsidRDefault="00EC7198" w:rsidP="00852DEA"/>
                    </w:tc>
                    <w:tc>
                      <w:tcPr>
                        <w:tcW w:w="287" w:type="dxa"/>
                        <w:shd w:val="clear" w:color="auto" w:fill="auto"/>
                        <w:vAlign w:val="center"/>
                      </w:tcPr>
                      <w:p w:rsidR="00EC7198" w:rsidRPr="00352649" w:rsidRDefault="00EC7198" w:rsidP="00852DE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24" w:type="dxa"/>
                      </w:tcPr>
                      <w:p w:rsidR="00EC7198" w:rsidRDefault="00EC7198" w:rsidP="00852DEA"/>
                    </w:tc>
                    <w:tc>
                      <w:tcPr>
                        <w:tcW w:w="294" w:type="dxa"/>
                      </w:tcPr>
                      <w:p w:rsidR="00EC7198" w:rsidRDefault="00EC7198" w:rsidP="00852DEA"/>
                    </w:tc>
                  </w:tr>
                  <w:tr w:rsidR="00EC7198" w:rsidTr="003D7ECC">
                    <w:trPr>
                      <w:trHeight w:val="283"/>
                    </w:trPr>
                    <w:tc>
                      <w:tcPr>
                        <w:tcW w:w="287" w:type="dxa"/>
                        <w:gridSpan w:val="2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422" w:type="dxa"/>
                        <w:vAlign w:val="center"/>
                      </w:tcPr>
                      <w:p w:rsidR="00EC7198" w:rsidRPr="003D7ECC" w:rsidRDefault="00EC7198" w:rsidP="003D7EC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D7ECC">
                          <w:rPr>
                            <w:sz w:val="16"/>
                            <w:szCs w:val="16"/>
                          </w:rPr>
                          <w:t>Ge</w:t>
                        </w:r>
                      </w:p>
                    </w:tc>
                    <w:tc>
                      <w:tcPr>
                        <w:tcW w:w="280" w:type="dxa"/>
                      </w:tcPr>
                      <w:p w:rsidR="00EC7198" w:rsidRDefault="00EC7198" w:rsidP="00852DEA"/>
                    </w:tc>
                    <w:tc>
                      <w:tcPr>
                        <w:tcW w:w="287" w:type="dxa"/>
                      </w:tcPr>
                      <w:p w:rsidR="00EC7198" w:rsidRDefault="00EC7198" w:rsidP="00852DEA"/>
                    </w:tc>
                    <w:tc>
                      <w:tcPr>
                        <w:tcW w:w="287" w:type="dxa"/>
                        <w:shd w:val="clear" w:color="auto" w:fill="auto"/>
                        <w:vAlign w:val="center"/>
                      </w:tcPr>
                      <w:p w:rsidR="00EC7198" w:rsidRPr="00352649" w:rsidRDefault="00EC7198" w:rsidP="00852DE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24" w:type="dxa"/>
                      </w:tcPr>
                      <w:p w:rsidR="00EC7198" w:rsidRDefault="00EC7198" w:rsidP="00852DEA"/>
                    </w:tc>
                    <w:tc>
                      <w:tcPr>
                        <w:tcW w:w="294" w:type="dxa"/>
                      </w:tcPr>
                      <w:p w:rsidR="00EC7198" w:rsidRDefault="00EC7198" w:rsidP="00852DEA"/>
                    </w:tc>
                  </w:tr>
                  <w:tr w:rsidR="00EC7198" w:rsidTr="003D7ECC">
                    <w:trPr>
                      <w:trHeight w:val="283"/>
                    </w:trPr>
                    <w:tc>
                      <w:tcPr>
                        <w:tcW w:w="287" w:type="dxa"/>
                        <w:gridSpan w:val="2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422" w:type="dxa"/>
                        <w:vAlign w:val="center"/>
                      </w:tcPr>
                      <w:p w:rsidR="00EC7198" w:rsidRPr="003D7ECC" w:rsidRDefault="00EC7198" w:rsidP="003D7EC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D7ECC">
                          <w:rPr>
                            <w:sz w:val="16"/>
                            <w:szCs w:val="16"/>
                          </w:rPr>
                          <w:t>In</w:t>
                        </w:r>
                      </w:p>
                    </w:tc>
                    <w:tc>
                      <w:tcPr>
                        <w:tcW w:w="280" w:type="dxa"/>
                      </w:tcPr>
                      <w:p w:rsidR="00EC7198" w:rsidRDefault="00EC7198" w:rsidP="00852DEA"/>
                    </w:tc>
                    <w:tc>
                      <w:tcPr>
                        <w:tcW w:w="287" w:type="dxa"/>
                      </w:tcPr>
                      <w:p w:rsidR="00EC7198" w:rsidRDefault="00EC7198" w:rsidP="00852DEA"/>
                    </w:tc>
                    <w:tc>
                      <w:tcPr>
                        <w:tcW w:w="287" w:type="dxa"/>
                        <w:shd w:val="clear" w:color="auto" w:fill="auto"/>
                        <w:vAlign w:val="center"/>
                      </w:tcPr>
                      <w:p w:rsidR="00EC7198" w:rsidRPr="00352649" w:rsidRDefault="00EC7198" w:rsidP="00852DE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24" w:type="dxa"/>
                      </w:tcPr>
                      <w:p w:rsidR="00EC7198" w:rsidRDefault="00EC7198" w:rsidP="00852DEA"/>
                    </w:tc>
                    <w:tc>
                      <w:tcPr>
                        <w:tcW w:w="294" w:type="dxa"/>
                      </w:tcPr>
                      <w:p w:rsidR="00EC7198" w:rsidRDefault="00EC7198" w:rsidP="00852DEA"/>
                    </w:tc>
                  </w:tr>
                  <w:tr w:rsidR="00EC7198" w:rsidTr="003D7ECC">
                    <w:trPr>
                      <w:trHeight w:val="283"/>
                    </w:trPr>
                    <w:tc>
                      <w:tcPr>
                        <w:tcW w:w="287" w:type="dxa"/>
                        <w:gridSpan w:val="2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422" w:type="dxa"/>
                        <w:vAlign w:val="center"/>
                      </w:tcPr>
                      <w:p w:rsidR="00EC7198" w:rsidRPr="003D7ECC" w:rsidRDefault="00EC7198" w:rsidP="003D7EC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D7ECC">
                          <w:rPr>
                            <w:sz w:val="16"/>
                            <w:szCs w:val="16"/>
                          </w:rPr>
                          <w:t>Tl</w:t>
                        </w:r>
                      </w:p>
                    </w:tc>
                    <w:tc>
                      <w:tcPr>
                        <w:tcW w:w="280" w:type="dxa"/>
                      </w:tcPr>
                      <w:p w:rsidR="00EC7198" w:rsidRDefault="00EC7198" w:rsidP="00852DEA"/>
                    </w:tc>
                    <w:tc>
                      <w:tcPr>
                        <w:tcW w:w="287" w:type="dxa"/>
                      </w:tcPr>
                      <w:p w:rsidR="00EC7198" w:rsidRDefault="00EC7198" w:rsidP="00852DEA"/>
                    </w:tc>
                    <w:tc>
                      <w:tcPr>
                        <w:tcW w:w="287" w:type="dxa"/>
                        <w:shd w:val="clear" w:color="auto" w:fill="auto"/>
                        <w:vAlign w:val="center"/>
                      </w:tcPr>
                      <w:p w:rsidR="00EC7198" w:rsidRPr="00352649" w:rsidRDefault="00EC7198" w:rsidP="00852DEA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24" w:type="dxa"/>
                      </w:tcPr>
                      <w:p w:rsidR="00EC7198" w:rsidRDefault="00EC7198" w:rsidP="00852DEA"/>
                    </w:tc>
                    <w:tc>
                      <w:tcPr>
                        <w:tcW w:w="294" w:type="dxa"/>
                      </w:tcPr>
                      <w:p w:rsidR="00EC7198" w:rsidRDefault="00EC7198" w:rsidP="00852DEA"/>
                    </w:tc>
                  </w:tr>
                  <w:tr w:rsidR="00EC7198" w:rsidTr="003D7ECC">
                    <w:trPr>
                      <w:trHeight w:val="283"/>
                    </w:trPr>
                    <w:tc>
                      <w:tcPr>
                        <w:tcW w:w="287" w:type="dxa"/>
                        <w:gridSpan w:val="2"/>
                      </w:tcPr>
                      <w:p w:rsidR="00EC7198" w:rsidRDefault="00EC7198" w:rsidP="00852DEA"/>
                    </w:tc>
                    <w:tc>
                      <w:tcPr>
                        <w:tcW w:w="263" w:type="dxa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264" w:type="dxa"/>
                        <w:shd w:val="clear" w:color="auto" w:fill="D9D9D9" w:themeFill="background1" w:themeFillShade="D9"/>
                      </w:tcPr>
                      <w:p w:rsidR="00EC7198" w:rsidRDefault="00EC7198" w:rsidP="00852DEA"/>
                    </w:tc>
                    <w:tc>
                      <w:tcPr>
                        <w:tcW w:w="4000" w:type="dxa"/>
                        <w:gridSpan w:val="14"/>
                        <w:tcBorders>
                          <w:bottom w:val="nil"/>
                          <w:right w:val="nil"/>
                        </w:tcBorders>
                      </w:tcPr>
                      <w:p w:rsidR="00EC7198" w:rsidRDefault="00EC7198" w:rsidP="00852DEA"/>
                    </w:tc>
                  </w:tr>
                </w:tbl>
                <w:p w:rsidR="00EC7198" w:rsidRDefault="00EC7198" w:rsidP="00783024"/>
              </w:txbxContent>
            </v:textbox>
          </v:shape>
        </w:pict>
      </w:r>
      <w:r w:rsidR="00783024">
        <w:t xml:space="preserve">Je </w:t>
      </w:r>
      <w:r w:rsidR="00783024">
        <w:rPr>
          <w:i/>
        </w:rPr>
        <w:t>druhým</w:t>
      </w:r>
      <w:r w:rsidR="00D439A0">
        <w:t xml:space="preserve"> prvkem II</w:t>
      </w:r>
      <w:r w:rsidR="00783024">
        <w:t>I. A (1</w:t>
      </w:r>
      <w:r w:rsidR="00D439A0">
        <w:t>3</w:t>
      </w:r>
      <w:r w:rsidR="00783024">
        <w:t xml:space="preserve">. skupiny) periodické soustavy prvků, označované jako </w:t>
      </w:r>
      <w:proofErr w:type="spellStart"/>
      <w:r w:rsidR="00D439A0">
        <w:rPr>
          <w:i/>
        </w:rPr>
        <w:t>triely</w:t>
      </w:r>
      <w:proofErr w:type="spellEnd"/>
      <w:r w:rsidR="00783024">
        <w:t xml:space="preserve">. </w:t>
      </w:r>
      <w:r w:rsidR="00C53B38">
        <w:t xml:space="preserve">Do této skupiny dále patří prvky </w:t>
      </w:r>
      <w:r w:rsidR="00D439A0" w:rsidRPr="00EC7198">
        <w:rPr>
          <w:i/>
        </w:rPr>
        <w:t>bor</w:t>
      </w:r>
      <w:r w:rsidR="00D439A0">
        <w:t xml:space="preserve"> B</w:t>
      </w:r>
      <w:r w:rsidR="00C53B38">
        <w:t xml:space="preserve">, </w:t>
      </w:r>
      <w:proofErr w:type="spellStart"/>
      <w:r w:rsidR="00D439A0" w:rsidRPr="00EC7198">
        <w:rPr>
          <w:i/>
        </w:rPr>
        <w:t>gallium</w:t>
      </w:r>
      <w:proofErr w:type="spellEnd"/>
      <w:r w:rsidR="00D439A0">
        <w:t xml:space="preserve"> </w:t>
      </w:r>
      <w:proofErr w:type="spellStart"/>
      <w:r w:rsidR="00D439A0">
        <w:t>Ga</w:t>
      </w:r>
      <w:proofErr w:type="spellEnd"/>
      <w:r w:rsidR="00C53B38">
        <w:t xml:space="preserve">, </w:t>
      </w:r>
      <w:r w:rsidR="00D439A0" w:rsidRPr="00EC7198">
        <w:rPr>
          <w:i/>
        </w:rPr>
        <w:t>indium</w:t>
      </w:r>
      <w:r w:rsidR="00D439A0">
        <w:t xml:space="preserve"> In</w:t>
      </w:r>
      <w:r w:rsidR="00C53B38">
        <w:t xml:space="preserve"> a </w:t>
      </w:r>
      <w:r w:rsidR="00D439A0" w:rsidRPr="00EC7198">
        <w:rPr>
          <w:i/>
        </w:rPr>
        <w:t>thallium</w:t>
      </w:r>
      <w:r w:rsidR="00D439A0">
        <w:t xml:space="preserve"> </w:t>
      </w:r>
      <w:proofErr w:type="spellStart"/>
      <w:r w:rsidR="00D439A0">
        <w:t>Tl</w:t>
      </w:r>
      <w:proofErr w:type="spellEnd"/>
      <w:r w:rsidR="00C53B38">
        <w:t xml:space="preserve">. </w:t>
      </w:r>
      <w:r w:rsidR="00DD151F">
        <w:t>Ve v</w:t>
      </w:r>
      <w:r w:rsidR="00C53B38">
        <w:t>alenční vrstv</w:t>
      </w:r>
      <w:r w:rsidR="00DD151F">
        <w:t>ě</w:t>
      </w:r>
      <w:r w:rsidR="00C53B38">
        <w:t xml:space="preserve"> ns</w:t>
      </w:r>
      <w:r w:rsidR="00C53B38" w:rsidRPr="00C53B38">
        <w:rPr>
          <w:vertAlign w:val="superscript"/>
        </w:rPr>
        <w:t>2</w:t>
      </w:r>
      <w:r w:rsidR="00C53B38">
        <w:t xml:space="preserve"> np</w:t>
      </w:r>
      <w:r w:rsidR="00D439A0" w:rsidRPr="00D439A0">
        <w:rPr>
          <w:vertAlign w:val="superscript"/>
        </w:rPr>
        <w:t>1</w:t>
      </w:r>
      <w:r w:rsidR="00C53B38">
        <w:t xml:space="preserve"> mají </w:t>
      </w:r>
      <w:r w:rsidR="00D439A0">
        <w:t>tři valenční</w:t>
      </w:r>
      <w:r w:rsidR="00C53B38">
        <w:t xml:space="preserve"> elektron</w:t>
      </w:r>
      <w:r w:rsidR="00D439A0">
        <w:t>y</w:t>
      </w:r>
      <w:r w:rsidR="00C53B38">
        <w:t>.</w:t>
      </w:r>
      <w:r w:rsidR="003D7ECC">
        <w:t xml:space="preserve"> Kromě boru jsou všechny prvky této skupiny typickými kovy.</w:t>
      </w:r>
    </w:p>
    <w:p w:rsidR="00783024" w:rsidRDefault="00783024" w:rsidP="00783024">
      <w:pPr>
        <w:spacing w:before="240" w:line="360" w:lineRule="auto"/>
        <w:jc w:val="both"/>
      </w:pPr>
    </w:p>
    <w:p w:rsidR="00783024" w:rsidRDefault="00783024" w:rsidP="00783024">
      <w:pPr>
        <w:spacing w:before="240" w:line="360" w:lineRule="auto"/>
        <w:jc w:val="both"/>
      </w:pPr>
    </w:p>
    <w:p w:rsidR="00783024" w:rsidRDefault="00783024" w:rsidP="00783024">
      <w:pPr>
        <w:spacing w:before="240" w:line="360" w:lineRule="auto"/>
        <w:jc w:val="both"/>
      </w:pPr>
    </w:p>
    <w:p w:rsidR="005F08A7" w:rsidRDefault="005F08A7" w:rsidP="00783024">
      <w:pPr>
        <w:spacing w:before="240" w:line="360" w:lineRule="auto"/>
        <w:jc w:val="both"/>
      </w:pPr>
    </w:p>
    <w:p w:rsidR="00783024" w:rsidRDefault="006D4A8D" w:rsidP="00783024">
      <w:pPr>
        <w:spacing w:before="240" w:line="360" w:lineRule="auto"/>
        <w:jc w:val="both"/>
      </w:pPr>
      <w:r>
        <w:rPr>
          <w:noProof/>
        </w:rPr>
        <w:pict>
          <v:shape id="_x0000_s1030" type="#_x0000_t202" style="position:absolute;left:0;text-align:left;margin-left:0;margin-top:9.6pt;width:232.85pt;height:20.35pt;z-index:251662336" stroked="f">
            <v:textbox style="mso-fit-shape-to-text:t" inset="0,0,0,0">
              <w:txbxContent>
                <w:p w:rsidR="00EC7198" w:rsidRPr="00552401" w:rsidRDefault="00EC7198" w:rsidP="00783024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6D4A8D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6D4A8D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6D4A8D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>hliníku</w:t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 v periodické tabulce</w:t>
                  </w:r>
                </w:p>
              </w:txbxContent>
            </v:textbox>
          </v:shape>
        </w:pict>
      </w:r>
    </w:p>
    <w:p w:rsidR="005F08A7" w:rsidRPr="00E67C72" w:rsidRDefault="005F08A7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>Výskyt</w:t>
      </w:r>
    </w:p>
    <w:p w:rsidR="00B20CDB" w:rsidRDefault="003D7ECC" w:rsidP="003D7ECC">
      <w:pPr>
        <w:spacing w:line="360" w:lineRule="auto"/>
        <w:jc w:val="both"/>
      </w:pPr>
      <w:r>
        <w:t xml:space="preserve">Prvky 13. skupiny se v přírodě vyskytují pouze ve sloučeninách. Hliník je třetí nejrozšířenější prvek zemské kůry. Je součástí </w:t>
      </w:r>
      <w:proofErr w:type="spellStart"/>
      <w:r w:rsidRPr="00726260">
        <w:rPr>
          <w:i/>
        </w:rPr>
        <w:t>hlinitokřemičitanů</w:t>
      </w:r>
      <w:proofErr w:type="spellEnd"/>
      <w:r>
        <w:t xml:space="preserve"> (živců, slíd, jílů a hlín), horniny </w:t>
      </w:r>
      <w:r w:rsidRPr="00726260">
        <w:rPr>
          <w:i/>
        </w:rPr>
        <w:t>bauxitu</w:t>
      </w:r>
      <w:r>
        <w:t xml:space="preserve"> (Al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· 2 H</w:t>
      </w:r>
      <w:r>
        <w:rPr>
          <w:vertAlign w:val="subscript"/>
        </w:rPr>
        <w:t>2</w:t>
      </w:r>
      <w:r>
        <w:t xml:space="preserve">O), minerálů </w:t>
      </w:r>
      <w:r w:rsidRPr="00726260">
        <w:rPr>
          <w:i/>
        </w:rPr>
        <w:t>korundu</w:t>
      </w:r>
      <w:r>
        <w:t xml:space="preserve"> </w:t>
      </w:r>
      <w:r w:rsidR="00726260">
        <w:t>(Al</w:t>
      </w:r>
      <w:r w:rsidR="00726260" w:rsidRPr="00726260">
        <w:rPr>
          <w:vertAlign w:val="subscript"/>
        </w:rPr>
        <w:t>2</w:t>
      </w:r>
      <w:r w:rsidR="00726260">
        <w:t>O</w:t>
      </w:r>
      <w:r w:rsidR="00726260" w:rsidRPr="00726260">
        <w:rPr>
          <w:vertAlign w:val="subscript"/>
        </w:rPr>
        <w:t>3</w:t>
      </w:r>
      <w:r w:rsidR="00726260">
        <w:t xml:space="preserve">), </w:t>
      </w:r>
      <w:r w:rsidR="00726260" w:rsidRPr="00726260">
        <w:rPr>
          <w:i/>
        </w:rPr>
        <w:t>kryolitu</w:t>
      </w:r>
      <w:r w:rsidR="00726260">
        <w:t xml:space="preserve"> (Na</w:t>
      </w:r>
      <w:r w:rsidR="00726260" w:rsidRPr="00726260">
        <w:rPr>
          <w:vertAlign w:val="subscript"/>
        </w:rPr>
        <w:t>3</w:t>
      </w:r>
      <w:r w:rsidR="00726260">
        <w:t>AlF</w:t>
      </w:r>
      <w:r w:rsidR="00726260" w:rsidRPr="00726260">
        <w:rPr>
          <w:vertAlign w:val="subscript"/>
        </w:rPr>
        <w:t>6</w:t>
      </w:r>
      <w:r w:rsidR="00726260">
        <w:t>) a jiných.</w:t>
      </w:r>
    </w:p>
    <w:p w:rsidR="006C41D8" w:rsidRPr="00E67C72" w:rsidRDefault="006C41D8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 xml:space="preserve">Vlastnosti </w:t>
      </w:r>
    </w:p>
    <w:p w:rsidR="009378BD" w:rsidRDefault="00726260" w:rsidP="006C41D8">
      <w:pPr>
        <w:spacing w:before="240" w:line="360" w:lineRule="auto"/>
        <w:jc w:val="both"/>
      </w:pPr>
      <w:r>
        <w:t xml:space="preserve">Hliník je stříbrobílý, </w:t>
      </w:r>
      <w:r w:rsidRPr="00EC7198">
        <w:rPr>
          <w:i/>
        </w:rPr>
        <w:t>lehký</w:t>
      </w:r>
      <w:r>
        <w:t xml:space="preserve">, </w:t>
      </w:r>
      <w:r w:rsidRPr="00EC7198">
        <w:rPr>
          <w:i/>
        </w:rPr>
        <w:t>kujný</w:t>
      </w:r>
      <w:r>
        <w:t xml:space="preserve"> kov s výbornou </w:t>
      </w:r>
      <w:r w:rsidRPr="00EC7198">
        <w:rPr>
          <w:i/>
        </w:rPr>
        <w:t>tepelnou</w:t>
      </w:r>
      <w:r>
        <w:t xml:space="preserve"> a </w:t>
      </w:r>
      <w:r w:rsidRPr="00EC7198">
        <w:rPr>
          <w:i/>
        </w:rPr>
        <w:t>elektrickou</w:t>
      </w:r>
      <w:r>
        <w:t xml:space="preserve"> </w:t>
      </w:r>
      <w:r w:rsidRPr="00EC7198">
        <w:rPr>
          <w:i/>
        </w:rPr>
        <w:t>vodivostí</w:t>
      </w:r>
      <w:r>
        <w:t xml:space="preserve">. Je </w:t>
      </w:r>
      <w:r w:rsidRPr="00EC7198">
        <w:rPr>
          <w:i/>
        </w:rPr>
        <w:t>odolný</w:t>
      </w:r>
      <w:r>
        <w:t xml:space="preserve"> </w:t>
      </w:r>
      <w:r w:rsidRPr="00EC7198">
        <w:rPr>
          <w:i/>
        </w:rPr>
        <w:t>vůči</w:t>
      </w:r>
      <w:r>
        <w:t xml:space="preserve"> </w:t>
      </w:r>
      <w:r w:rsidRPr="00EC7198">
        <w:rPr>
          <w:i/>
        </w:rPr>
        <w:t>korozi</w:t>
      </w:r>
      <w:r>
        <w:t>, protože se na vzduchu se pokrývá vrstvou oxidu hlinitého, která ho chrání před další oxidací.</w:t>
      </w:r>
    </w:p>
    <w:p w:rsidR="00580E4C" w:rsidRDefault="00580E4C" w:rsidP="006C41D8">
      <w:pPr>
        <w:spacing w:before="240" w:line="360" w:lineRule="auto"/>
        <w:jc w:val="both"/>
      </w:pPr>
      <w:r>
        <w:t>Za vysoké teploty hoří na oxid hlinitý za uvolňování velkého množství tepla:</w:t>
      </w:r>
    </w:p>
    <w:p w:rsidR="00580E4C" w:rsidRDefault="00580E4C" w:rsidP="006C41D8">
      <w:pPr>
        <w:spacing w:before="240" w:line="360" w:lineRule="auto"/>
        <w:jc w:val="both"/>
        <w:rPr>
          <w:vertAlign w:val="superscript"/>
        </w:rPr>
      </w:pPr>
      <w:r>
        <w:t xml:space="preserve">4 </w:t>
      </w:r>
      <w:proofErr w:type="spellStart"/>
      <w:proofErr w:type="gramStart"/>
      <w:r>
        <w:t>Al</w:t>
      </w:r>
      <w:proofErr w:type="spellEnd"/>
      <w:r>
        <w:t xml:space="preserve">  +  3 O</w:t>
      </w:r>
      <w:r w:rsidRPr="00580E4C">
        <w:rPr>
          <w:vertAlign w:val="subscript"/>
        </w:rPr>
        <w:t>2</w:t>
      </w:r>
      <w:proofErr w:type="gramEnd"/>
      <w:r>
        <w:rPr>
          <w:vertAlign w:val="subscript"/>
        </w:rPr>
        <w:t xml:space="preserve"> </w:t>
      </w:r>
      <w:r>
        <w:t xml:space="preserve"> </w:t>
      </w:r>
      <w:r>
        <w:sym w:font="Symbol" w:char="F0AE"/>
      </w:r>
      <w:r>
        <w:t xml:space="preserve">  2 Al</w:t>
      </w:r>
      <w:r w:rsidRPr="00580E4C">
        <w:rPr>
          <w:vertAlign w:val="subscript"/>
        </w:rPr>
        <w:t>2</w:t>
      </w:r>
      <w:r>
        <w:t>O</w:t>
      </w:r>
      <w:r w:rsidRPr="00580E4C">
        <w:rPr>
          <w:vertAlign w:val="subscript"/>
        </w:rPr>
        <w:t>3</w:t>
      </w:r>
      <w:r>
        <w:tab/>
      </w:r>
      <w:proofErr w:type="spellStart"/>
      <w:r>
        <w:t>Q</w:t>
      </w:r>
      <w:r w:rsidRPr="00580E4C">
        <w:rPr>
          <w:vertAlign w:val="subscript"/>
        </w:rPr>
        <w:t>m</w:t>
      </w:r>
      <w:proofErr w:type="spellEnd"/>
      <w:r>
        <w:t xml:space="preserve"> = - 3 364 </w:t>
      </w:r>
      <w:proofErr w:type="spellStart"/>
      <w:r>
        <w:t>kJ.mol</w:t>
      </w:r>
      <w:proofErr w:type="spellEnd"/>
      <w:r w:rsidRPr="00580E4C">
        <w:rPr>
          <w:vertAlign w:val="superscript"/>
        </w:rPr>
        <w:t>-1</w:t>
      </w:r>
    </w:p>
    <w:p w:rsidR="00580E4C" w:rsidRDefault="00580E4C" w:rsidP="006C41D8">
      <w:pPr>
        <w:spacing w:before="240" w:line="360" w:lineRule="auto"/>
        <w:jc w:val="both"/>
      </w:pPr>
      <w:r>
        <w:lastRenderedPageBreak/>
        <w:t>Hliník je schopen odnímat kyslík jiným oxidům kovů, což se využívá při výrobě některých kovů (</w:t>
      </w:r>
      <w:proofErr w:type="spellStart"/>
      <w:r>
        <w:t>Mo</w:t>
      </w:r>
      <w:proofErr w:type="spellEnd"/>
      <w:r>
        <w:t xml:space="preserve">, </w:t>
      </w:r>
      <w:proofErr w:type="spellStart"/>
      <w:r>
        <w:t>Cr</w:t>
      </w:r>
      <w:proofErr w:type="spellEnd"/>
      <w:r>
        <w:t xml:space="preserve">, V) v metodě zvané </w:t>
      </w:r>
      <w:r w:rsidRPr="00EC7198">
        <w:rPr>
          <w:i/>
        </w:rPr>
        <w:t>aluminotermie</w:t>
      </w:r>
      <w:r>
        <w:t>.</w:t>
      </w:r>
    </w:p>
    <w:p w:rsidR="00580E4C" w:rsidRDefault="00580E4C" w:rsidP="006C41D8">
      <w:pPr>
        <w:spacing w:before="240" w:line="360" w:lineRule="auto"/>
        <w:jc w:val="both"/>
        <w:rPr>
          <w:vertAlign w:val="subscript"/>
        </w:rPr>
      </w:pPr>
      <w:r>
        <w:t>Cr</w:t>
      </w:r>
      <w:r w:rsidRPr="00580E4C">
        <w:rPr>
          <w:vertAlign w:val="subscript"/>
        </w:rPr>
        <w:t>2</w:t>
      </w:r>
      <w:r>
        <w:t>O</w:t>
      </w:r>
      <w:r w:rsidRPr="00580E4C">
        <w:rPr>
          <w:vertAlign w:val="subscript"/>
        </w:rPr>
        <w:t>3</w:t>
      </w:r>
      <w:r>
        <w:t xml:space="preserve">  + 2 </w:t>
      </w:r>
      <w:proofErr w:type="spellStart"/>
      <w:r>
        <w:t>Al</w:t>
      </w:r>
      <w:proofErr w:type="spellEnd"/>
      <w:r>
        <w:t xml:space="preserve">  </w:t>
      </w:r>
      <w:r>
        <w:sym w:font="Symbol" w:char="F0AE"/>
      </w:r>
      <w:r>
        <w:t xml:space="preserve">  2 </w:t>
      </w:r>
      <w:proofErr w:type="spellStart"/>
      <w:proofErr w:type="gramStart"/>
      <w:r>
        <w:t>Cr</w:t>
      </w:r>
      <w:proofErr w:type="spellEnd"/>
      <w:r>
        <w:t xml:space="preserve">  +  Al</w:t>
      </w:r>
      <w:r w:rsidRPr="00580E4C">
        <w:rPr>
          <w:vertAlign w:val="subscript"/>
        </w:rPr>
        <w:t>2</w:t>
      </w:r>
      <w:r>
        <w:t>O</w:t>
      </w:r>
      <w:r w:rsidRPr="00580E4C">
        <w:rPr>
          <w:vertAlign w:val="subscript"/>
        </w:rPr>
        <w:t>3</w:t>
      </w:r>
      <w:proofErr w:type="gramEnd"/>
    </w:p>
    <w:p w:rsidR="00AD0411" w:rsidRPr="00E213BB" w:rsidRDefault="00390FD0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213BB">
        <w:rPr>
          <w:b/>
        </w:rPr>
        <w:t xml:space="preserve">Použití </w:t>
      </w:r>
      <w:r w:rsidR="00580E4C">
        <w:rPr>
          <w:b/>
        </w:rPr>
        <w:t>hliníku</w:t>
      </w:r>
    </w:p>
    <w:p w:rsidR="00B5282F" w:rsidRDefault="00580E4C" w:rsidP="00E213BB">
      <w:pPr>
        <w:spacing w:before="240" w:after="120" w:line="360" w:lineRule="auto"/>
        <w:jc w:val="both"/>
      </w:pPr>
      <w:r>
        <w:t xml:space="preserve">V praxi se využívá hliník především pro svou vysokou chemickou odolnost a malou hmotnost k výrobě </w:t>
      </w:r>
      <w:r w:rsidRPr="00EC7198">
        <w:rPr>
          <w:i/>
        </w:rPr>
        <w:t>lehkých</w:t>
      </w:r>
      <w:r>
        <w:t xml:space="preserve"> </w:t>
      </w:r>
      <w:r w:rsidR="00B5282F" w:rsidRPr="00EC7198">
        <w:rPr>
          <w:i/>
        </w:rPr>
        <w:t>hliníkových</w:t>
      </w:r>
      <w:r w:rsidR="00B5282F">
        <w:t xml:space="preserve"> </w:t>
      </w:r>
      <w:r w:rsidRPr="00EC7198">
        <w:rPr>
          <w:i/>
        </w:rPr>
        <w:t>slitin</w:t>
      </w:r>
      <w:r w:rsidR="00B5282F">
        <w:t xml:space="preserve"> (dural, elektron) využívajících v leteckém, automobilovém a stavebním průmyslu, k výrobě </w:t>
      </w:r>
      <w:r w:rsidR="00B5282F" w:rsidRPr="00EC7198">
        <w:rPr>
          <w:i/>
        </w:rPr>
        <w:t>mincí</w:t>
      </w:r>
      <w:r w:rsidR="00B5282F">
        <w:t xml:space="preserve">, tvoří záznamovou vrstvu </w:t>
      </w:r>
      <w:r w:rsidR="00B5282F" w:rsidRPr="00EC7198">
        <w:rPr>
          <w:i/>
        </w:rPr>
        <w:t>kompaktních</w:t>
      </w:r>
      <w:r w:rsidR="00B5282F">
        <w:t xml:space="preserve"> </w:t>
      </w:r>
      <w:r w:rsidR="00B5282F" w:rsidRPr="00EC7198">
        <w:rPr>
          <w:i/>
        </w:rPr>
        <w:t>disků</w:t>
      </w:r>
      <w:r w:rsidR="00B5282F">
        <w:t xml:space="preserve"> ve výpočetní technice, používá se k výrobě </w:t>
      </w:r>
      <w:r w:rsidR="00B5282F" w:rsidRPr="00EC7198">
        <w:rPr>
          <w:i/>
        </w:rPr>
        <w:t>nádob</w:t>
      </w:r>
      <w:r w:rsidR="00B5282F">
        <w:t xml:space="preserve"> a </w:t>
      </w:r>
      <w:r w:rsidR="00B5282F" w:rsidRPr="00EC7198">
        <w:rPr>
          <w:i/>
        </w:rPr>
        <w:t>sudů</w:t>
      </w:r>
      <w:r w:rsidR="00B5282F">
        <w:t>.</w:t>
      </w:r>
    </w:p>
    <w:p w:rsidR="00B5282F" w:rsidRDefault="00B5282F" w:rsidP="00E213BB">
      <w:pPr>
        <w:spacing w:before="240" w:after="120" w:line="360" w:lineRule="auto"/>
        <w:jc w:val="both"/>
      </w:pPr>
      <w:r>
        <w:t xml:space="preserve">Jeho tažnosti a kujnosti se využívá k výrobě tenké </w:t>
      </w:r>
      <w:r w:rsidRPr="00EC7198">
        <w:rPr>
          <w:i/>
        </w:rPr>
        <w:t>obalové</w:t>
      </w:r>
      <w:r>
        <w:t xml:space="preserve"> </w:t>
      </w:r>
      <w:r w:rsidRPr="00EC7198">
        <w:rPr>
          <w:i/>
        </w:rPr>
        <w:t>fólie</w:t>
      </w:r>
      <w:r>
        <w:t xml:space="preserve"> Alobalu.</w:t>
      </w:r>
    </w:p>
    <w:p w:rsidR="00B5282F" w:rsidRDefault="00B5282F" w:rsidP="00E213BB">
      <w:pPr>
        <w:spacing w:before="240" w:after="120" w:line="360" w:lineRule="auto"/>
        <w:jc w:val="both"/>
      </w:pPr>
      <w:r>
        <w:t xml:space="preserve">Jeho dobré elektrické vodivosti se využíval k výrobě </w:t>
      </w:r>
      <w:r w:rsidRPr="00EC7198">
        <w:rPr>
          <w:i/>
        </w:rPr>
        <w:t>elektrických</w:t>
      </w:r>
      <w:r>
        <w:t xml:space="preserve"> </w:t>
      </w:r>
      <w:r w:rsidRPr="00EC7198">
        <w:rPr>
          <w:i/>
        </w:rPr>
        <w:t>vodičů</w:t>
      </w:r>
      <w:r>
        <w:t>. Protože je však křehký, průtokem elektrického proudu se zahřívá a zvětšuje svůj objem, je dnes nahrazován měděnými vodiči.</w:t>
      </w:r>
    </w:p>
    <w:p w:rsidR="00B5282F" w:rsidRPr="00E213BB" w:rsidRDefault="00B5282F" w:rsidP="00E213BB">
      <w:pPr>
        <w:spacing w:before="240" w:after="120" w:line="360" w:lineRule="auto"/>
        <w:jc w:val="both"/>
      </w:pPr>
      <w:r>
        <w:t xml:space="preserve">Práškový hliník je součástí </w:t>
      </w:r>
      <w:r w:rsidRPr="00EC7198">
        <w:rPr>
          <w:i/>
        </w:rPr>
        <w:t>trhavin</w:t>
      </w:r>
      <w:r>
        <w:t>.</w:t>
      </w:r>
    </w:p>
    <w:p w:rsidR="009A05F8" w:rsidRDefault="00A47254" w:rsidP="00A4725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9A05F8">
        <w:rPr>
          <w:b/>
        </w:rPr>
        <w:t>Sloučeniny</w:t>
      </w:r>
    </w:p>
    <w:p w:rsidR="009A05F8" w:rsidRPr="009A05F8" w:rsidRDefault="00AA31A9" w:rsidP="009A05F8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b/>
        </w:rPr>
      </w:pPr>
      <w:r>
        <w:rPr>
          <w:rFonts w:eastAsiaTheme="majorEastAsia"/>
          <w:b/>
          <w:bCs/>
        </w:rPr>
        <w:t>Oxidy</w:t>
      </w:r>
    </w:p>
    <w:p w:rsidR="009A05F8" w:rsidRDefault="00AA31A9" w:rsidP="00EC4A31">
      <w:pPr>
        <w:spacing w:after="120" w:line="360" w:lineRule="auto"/>
        <w:rPr>
          <w:rFonts w:eastAsiaTheme="majorEastAsia"/>
        </w:rPr>
      </w:pPr>
      <w:r>
        <w:rPr>
          <w:rFonts w:eastAsiaTheme="majorEastAsia"/>
        </w:rPr>
        <w:t>Oxid hlinitý Al</w:t>
      </w:r>
      <w:r w:rsidRPr="00AA31A9">
        <w:rPr>
          <w:rFonts w:eastAsiaTheme="majorEastAsia"/>
          <w:vertAlign w:val="subscript"/>
        </w:rPr>
        <w:t>2</w:t>
      </w:r>
      <w:r>
        <w:rPr>
          <w:rFonts w:eastAsiaTheme="majorEastAsia"/>
        </w:rPr>
        <w:t>O</w:t>
      </w:r>
      <w:r w:rsidRPr="00AA31A9">
        <w:rPr>
          <w:rFonts w:eastAsiaTheme="majorEastAsia"/>
          <w:vertAlign w:val="subscript"/>
        </w:rPr>
        <w:t>3</w:t>
      </w:r>
      <w:r>
        <w:rPr>
          <w:rFonts w:eastAsiaTheme="majorEastAsia"/>
        </w:rPr>
        <w:t xml:space="preserve"> se v přírodě vyskytuje jako minerál </w:t>
      </w:r>
      <w:r w:rsidRPr="00EC7198">
        <w:rPr>
          <w:i/>
        </w:rPr>
        <w:t>korund</w:t>
      </w:r>
      <w:r>
        <w:rPr>
          <w:rFonts w:eastAsiaTheme="majorEastAsia"/>
        </w:rPr>
        <w:t>. Je jedním z nejtvrdších</w:t>
      </w:r>
      <w:r w:rsidR="0086509D">
        <w:rPr>
          <w:rFonts w:eastAsiaTheme="majorEastAsia"/>
        </w:rPr>
        <w:t xml:space="preserve"> materiálů v přírodě (</w:t>
      </w:r>
      <w:r>
        <w:rPr>
          <w:rFonts w:eastAsiaTheme="majorEastAsia"/>
        </w:rPr>
        <w:t xml:space="preserve">stupeň tvrdosti 9). Synteticky je možné jej připravit spalováním hliníku. </w:t>
      </w:r>
    </w:p>
    <w:p w:rsidR="00AA31A9" w:rsidRDefault="00AA31A9" w:rsidP="00EC4A31">
      <w:pPr>
        <w:spacing w:after="120" w:line="360" w:lineRule="auto"/>
        <w:rPr>
          <w:rFonts w:eastAsiaTheme="majorEastAsia"/>
          <w:iCs/>
        </w:rPr>
      </w:pPr>
      <w:r>
        <w:rPr>
          <w:rFonts w:eastAsiaTheme="majorEastAsia"/>
        </w:rPr>
        <w:t xml:space="preserve">Slouží k výrobě </w:t>
      </w:r>
      <w:r w:rsidRPr="00EC7198">
        <w:rPr>
          <w:i/>
        </w:rPr>
        <w:t>brusných</w:t>
      </w:r>
      <w:r>
        <w:rPr>
          <w:rFonts w:eastAsiaTheme="majorEastAsia"/>
        </w:rPr>
        <w:t xml:space="preserve">, </w:t>
      </w:r>
      <w:r w:rsidRPr="00EC7198">
        <w:rPr>
          <w:i/>
        </w:rPr>
        <w:t>řezných</w:t>
      </w:r>
      <w:r>
        <w:rPr>
          <w:rFonts w:eastAsiaTheme="majorEastAsia"/>
        </w:rPr>
        <w:t xml:space="preserve"> a </w:t>
      </w:r>
      <w:r w:rsidRPr="00EC7198">
        <w:rPr>
          <w:i/>
        </w:rPr>
        <w:t>žáruvzdorných</w:t>
      </w:r>
      <w:r>
        <w:rPr>
          <w:rFonts w:eastAsiaTheme="majorEastAsia"/>
        </w:rPr>
        <w:t xml:space="preserve"> minerálů. Některé jeho minerály (rubín, safír) jsou jako drahokamy používány v </w:t>
      </w:r>
      <w:r w:rsidRPr="00EC7198">
        <w:rPr>
          <w:i/>
        </w:rPr>
        <w:t>klenotnictví</w:t>
      </w:r>
      <w:r>
        <w:rPr>
          <w:rFonts w:eastAsiaTheme="majorEastAsia"/>
        </w:rPr>
        <w:t>.</w:t>
      </w:r>
    </w:p>
    <w:p w:rsidR="00A47254" w:rsidRPr="00FD5F88" w:rsidRDefault="005B6BDD" w:rsidP="00FD5F8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FD5F88">
        <w:rPr>
          <w:b/>
        </w:rPr>
        <w:t>Cvičení:</w:t>
      </w:r>
    </w:p>
    <w:p w:rsidR="005B6BDD" w:rsidRPr="00FD5F88" w:rsidRDefault="00EC7198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>
        <w:t>Zapište chemickou rovnicí hoření práškového hliníku.</w:t>
      </w:r>
    </w:p>
    <w:p w:rsidR="005B6BDD" w:rsidRPr="00FD5F88" w:rsidRDefault="005504CA" w:rsidP="005504CA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>
        <w:t xml:space="preserve">Zapište chemickou reakcí </w:t>
      </w:r>
      <w:proofErr w:type="spellStart"/>
      <w:r w:rsidR="00522883">
        <w:t>aluminotermický</w:t>
      </w:r>
      <w:proofErr w:type="spellEnd"/>
      <w:r w:rsidR="00522883">
        <w:t xml:space="preserve"> způsob výroby manganu z oxidu manganičitého</w:t>
      </w:r>
      <w:r w:rsidR="00EC7198">
        <w:t>.</w:t>
      </w:r>
    </w:p>
    <w:p w:rsidR="005504CA" w:rsidRDefault="00196641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>
        <w:t xml:space="preserve">Minerálem obsahujícím hliník je český granát (nejznámější je pyrop). </w:t>
      </w:r>
      <w:r w:rsidR="00522883">
        <w:t>Zapište</w:t>
      </w:r>
      <w:r>
        <w:t xml:space="preserve"> jeho chemický vzorec a chemický název. Určete barvu tohoto minerálu. Zjistěte naleziště tohoto polodrahokamu v Čechách. </w:t>
      </w:r>
    </w:p>
    <w:p w:rsidR="00522883" w:rsidRDefault="0090606C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>
        <w:t xml:space="preserve">Díky kyselým dešťům je hliník vyplavován z půdy do spodních vod a výrazně se tak začleňuje do potravního řetězce. </w:t>
      </w:r>
      <w:r w:rsidR="00522883">
        <w:t xml:space="preserve">Zjistěte, zda </w:t>
      </w:r>
      <w:r w:rsidR="00A75210">
        <w:t xml:space="preserve">má </w:t>
      </w:r>
      <w:r>
        <w:t>vyšší koncentrace</w:t>
      </w:r>
      <w:r w:rsidR="00522883">
        <w:t xml:space="preserve"> hliník</w:t>
      </w:r>
      <w:r>
        <w:t>u ve výživě negativní účinek na zdraví člověka.</w:t>
      </w:r>
    </w:p>
    <w:p w:rsidR="0090606C" w:rsidRDefault="0090606C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>
        <w:lastRenderedPageBreak/>
        <w:t>Alobal je fólie, která má z jedné strany matný a z druhé lesklý povrch. Jak lze této vlastnosti v kuchyni při přípravě jídel.</w:t>
      </w:r>
    </w:p>
    <w:p w:rsidR="0090606C" w:rsidRPr="00FD5F88" w:rsidRDefault="0090606C" w:rsidP="00FD5F88">
      <w:pPr>
        <w:pStyle w:val="Odstavecseseznamem"/>
        <w:numPr>
          <w:ilvl w:val="0"/>
          <w:numId w:val="10"/>
        </w:numPr>
        <w:spacing w:before="120" w:after="120" w:line="360" w:lineRule="auto"/>
        <w:jc w:val="both"/>
      </w:pPr>
      <w:r>
        <w:t xml:space="preserve">Vysvětlete rozdíl mezi </w:t>
      </w:r>
      <w:r w:rsidR="00D12BFF">
        <w:t>hliníkovou</w:t>
      </w:r>
      <w:r>
        <w:t xml:space="preserve"> fólií Alobal</w:t>
      </w:r>
      <w:r w:rsidR="00D12BFF">
        <w:t>em</w:t>
      </w:r>
      <w:r>
        <w:t xml:space="preserve"> a obalovou fólií</w:t>
      </w:r>
      <w:r w:rsidR="00D12BFF">
        <w:t xml:space="preserve"> označovanou jako Staniol.</w:t>
      </w:r>
    </w:p>
    <w:p w:rsidR="00A47254" w:rsidRDefault="00A47254" w:rsidP="00390FD0">
      <w:pPr>
        <w:spacing w:before="120" w:after="120" w:line="360" w:lineRule="auto"/>
        <w:jc w:val="both"/>
        <w:rPr>
          <w:rStyle w:val="st"/>
          <w:rFonts w:eastAsiaTheme="majorEastAsia"/>
        </w:rPr>
      </w:pPr>
    </w:p>
    <w:p w:rsidR="00D12BFF" w:rsidRDefault="00D12BFF" w:rsidP="00D12BFF">
      <w:pPr>
        <w:autoSpaceDE w:val="0"/>
        <w:autoSpaceDN w:val="0"/>
        <w:adjustRightInd w:val="0"/>
        <w:spacing w:after="200"/>
        <w:jc w:val="both"/>
      </w:pPr>
      <w:r>
        <w:t>Zdroje:</w:t>
      </w:r>
    </w:p>
    <w:p w:rsidR="00D12BFF" w:rsidRPr="00F16939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Literatura</w:t>
      </w:r>
      <w:r w:rsidRPr="00F16939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BANÝR, J. a kol</w:t>
      </w:r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sz w:val="20"/>
          <w:szCs w:val="20"/>
        </w:rPr>
        <w:t>Chemie pro střední školy.</w:t>
      </w:r>
      <w:r w:rsidRPr="0053075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30754">
        <w:rPr>
          <w:rFonts w:ascii="Arial" w:hAnsi="Arial" w:cs="Arial"/>
          <w:sz w:val="20"/>
          <w:szCs w:val="20"/>
        </w:rPr>
        <w:t>SNP –pe</w:t>
      </w:r>
      <w:r>
        <w:rPr>
          <w:rFonts w:ascii="Arial" w:hAnsi="Arial" w:cs="Arial"/>
          <w:sz w:val="20"/>
          <w:szCs w:val="20"/>
        </w:rPr>
        <w:t>dagogické</w:t>
      </w:r>
      <w:proofErr w:type="gramEnd"/>
      <w:r>
        <w:rPr>
          <w:rFonts w:ascii="Arial" w:hAnsi="Arial" w:cs="Arial"/>
          <w:sz w:val="20"/>
          <w:szCs w:val="20"/>
        </w:rPr>
        <w:t xml:space="preserve"> nakladatelství, </w:t>
      </w:r>
      <w:r w:rsidRPr="00530754">
        <w:rPr>
          <w:rFonts w:ascii="Arial" w:hAnsi="Arial" w:cs="Arial"/>
          <w:sz w:val="20"/>
          <w:szCs w:val="20"/>
        </w:rPr>
        <w:t>2001. ISBN 80</w:t>
      </w:r>
      <w:r w:rsidRPr="00530754">
        <w:rPr>
          <w:rFonts w:ascii="Arial" w:hAnsi="Arial" w:cs="Arial"/>
          <w:sz w:val="20"/>
          <w:szCs w:val="20"/>
        </w:rPr>
        <w:noBreakHyphen/>
        <w:t>85937</w:t>
      </w:r>
      <w:r w:rsidRPr="00530754">
        <w:rPr>
          <w:rFonts w:ascii="Arial" w:hAnsi="Arial" w:cs="Arial"/>
          <w:sz w:val="20"/>
          <w:szCs w:val="20"/>
        </w:rPr>
        <w:noBreakHyphen/>
        <w:t>46-8</w:t>
      </w:r>
    </w:p>
    <w:p w:rsidR="00D12BFF" w:rsidRPr="00530754" w:rsidRDefault="00D12BFF" w:rsidP="00D12B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VACÍK, J. a kol</w:t>
      </w:r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530754">
        <w:rPr>
          <w:rFonts w:ascii="Arial" w:hAnsi="Arial" w:cs="Arial"/>
          <w:sz w:val="20"/>
          <w:szCs w:val="20"/>
        </w:rPr>
        <w:t xml:space="preserve"> Praha: SPN, 1999. ISBN 80–7235–108–7.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r w:rsidRPr="00530754">
        <w:rPr>
          <w:rFonts w:ascii="Arial" w:hAnsi="Arial" w:cs="Arial"/>
          <w:sz w:val="20"/>
          <w:szCs w:val="20"/>
        </w:rPr>
        <w:t xml:space="preserve">ŠRÁMEK, V. </w:t>
      </w:r>
      <w:r w:rsidRPr="00530754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530754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530754">
        <w:rPr>
          <w:rFonts w:ascii="Arial" w:hAnsi="Arial" w:cs="Arial"/>
          <w:sz w:val="20"/>
          <w:szCs w:val="20"/>
        </w:rPr>
        <w:t>vyd</w:t>
      </w:r>
      <w:proofErr w:type="spellEnd"/>
      <w:r w:rsidRPr="00530754">
        <w:rPr>
          <w:rFonts w:ascii="Arial" w:hAnsi="Arial" w:cs="Arial"/>
          <w:sz w:val="20"/>
          <w:szCs w:val="20"/>
        </w:rPr>
        <w:t>. Olomouc: Olomouc s.r.o., 2005. ISBN 80–7182–099–7.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proofErr w:type="gramStart"/>
      <w:r w:rsidRPr="00530754">
        <w:rPr>
          <w:rFonts w:ascii="Arial" w:hAnsi="Arial" w:cs="Arial"/>
          <w:sz w:val="20"/>
          <w:szCs w:val="20"/>
        </w:rPr>
        <w:t>BENEŠOVÁ,M.</w:t>
      </w:r>
      <w:proofErr w:type="gramEnd"/>
      <w:r w:rsidRPr="00530754">
        <w:rPr>
          <w:rFonts w:ascii="Arial" w:hAnsi="Arial" w:cs="Arial"/>
          <w:sz w:val="20"/>
          <w:szCs w:val="20"/>
        </w:rPr>
        <w:t xml:space="preserve"> SATRAPOVÁ, H. </w:t>
      </w:r>
      <w:r w:rsidRPr="00530754">
        <w:rPr>
          <w:rFonts w:ascii="Arial" w:hAnsi="Arial" w:cs="Arial"/>
          <w:i/>
          <w:sz w:val="20"/>
          <w:szCs w:val="20"/>
        </w:rPr>
        <w:t xml:space="preserve">Odmaturuj z chemie. </w:t>
      </w:r>
      <w:r w:rsidRPr="00530754">
        <w:rPr>
          <w:rFonts w:ascii="Arial" w:hAnsi="Arial" w:cs="Arial"/>
          <w:sz w:val="20"/>
          <w:szCs w:val="20"/>
        </w:rP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 w:rsidRPr="00530754">
          <w:rPr>
            <w:rFonts w:ascii="Arial" w:hAnsi="Arial" w:cs="Arial"/>
            <w:sz w:val="20"/>
            <w:szCs w:val="20"/>
          </w:rPr>
          <w:t>80-86285-56-1</w:t>
        </w:r>
      </w:smartTag>
    </w:p>
    <w:p w:rsidR="00D12BFF" w:rsidRPr="008A152A" w:rsidRDefault="00D12BFF" w:rsidP="00D12BFF"/>
    <w:p w:rsidR="00D12BFF" w:rsidRPr="00530754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Obrázky:</w:t>
      </w:r>
    </w:p>
    <w:p w:rsidR="00D12BFF" w:rsidRPr="00530754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Obrázek 1: vlastní zdroj</w:t>
      </w:r>
    </w:p>
    <w:p w:rsidR="00D26302" w:rsidRPr="00EA384A" w:rsidRDefault="00D26302" w:rsidP="00EA384A">
      <w:pPr>
        <w:spacing w:before="120" w:after="120" w:line="360" w:lineRule="auto"/>
        <w:jc w:val="both"/>
      </w:pPr>
    </w:p>
    <w:sectPr w:rsidR="00D26302" w:rsidRPr="00EA384A" w:rsidSect="00D12BFF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C9D" w:rsidRDefault="00D24C9D" w:rsidP="00AD6A87">
      <w:r>
        <w:separator/>
      </w:r>
    </w:p>
  </w:endnote>
  <w:endnote w:type="continuationSeparator" w:id="0">
    <w:p w:rsidR="00D24C9D" w:rsidRDefault="00D24C9D" w:rsidP="00AD6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5595"/>
      <w:docPartObj>
        <w:docPartGallery w:val="Page Numbers (Bottom of Page)"/>
        <w:docPartUnique/>
      </w:docPartObj>
    </w:sdtPr>
    <w:sdtContent>
      <w:p w:rsidR="00D12BFF" w:rsidRDefault="006D4A8D">
        <w:pPr>
          <w:pStyle w:val="Zpat"/>
          <w:jc w:val="right"/>
        </w:pPr>
        <w:fldSimple w:instr=" PAGE   \* MERGEFORMAT ">
          <w:r w:rsidR="00A75210">
            <w:rPr>
              <w:noProof/>
            </w:rPr>
            <w:t>2</w:t>
          </w:r>
        </w:fldSimple>
      </w:p>
    </w:sdtContent>
  </w:sdt>
  <w:p w:rsidR="00EC7198" w:rsidRDefault="00EC719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C9D" w:rsidRDefault="00D24C9D" w:rsidP="00AD6A87">
      <w:r>
        <w:separator/>
      </w:r>
    </w:p>
  </w:footnote>
  <w:footnote w:type="continuationSeparator" w:id="0">
    <w:p w:rsidR="00D24C9D" w:rsidRDefault="00D24C9D" w:rsidP="00AD6A87">
      <w:r>
        <w:continuationSeparator/>
      </w:r>
    </w:p>
  </w:footnote>
  <w:footnote w:id="1">
    <w:p w:rsidR="00EC7198" w:rsidRDefault="00EC7198" w:rsidP="007830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20B6">
        <w:t xml:space="preserve">VACÍK, J. </w:t>
      </w:r>
      <w:proofErr w:type="spellStart"/>
      <w:r w:rsidRPr="002F20B6">
        <w:t>et</w:t>
      </w:r>
      <w:proofErr w:type="spellEnd"/>
      <w:r w:rsidRPr="002F20B6">
        <w:t xml:space="preserve"> </w:t>
      </w:r>
      <w:proofErr w:type="spellStart"/>
      <w:r w:rsidRPr="002F20B6">
        <w:t>al</w:t>
      </w:r>
      <w:proofErr w:type="spellEnd"/>
      <w:r w:rsidRPr="002F20B6">
        <w:t xml:space="preserve">. </w:t>
      </w:r>
      <w:r w:rsidRPr="002F20B6">
        <w:rPr>
          <w:i/>
          <w:iCs/>
        </w:rPr>
        <w:t>Přehled středoškolské chemie.</w:t>
      </w:r>
      <w:r w:rsidRPr="002F20B6">
        <w:t xml:space="preserve"> Praha : SPN, 1999. ISBN 80–7235–108–7.</w:t>
      </w:r>
      <w:proofErr w:type="gramStart"/>
      <w:r>
        <w:t>s.201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4D2" w:rsidRDefault="005264D2" w:rsidP="005264D2">
    <w:pPr>
      <w:pStyle w:val="Zhlav"/>
    </w:pPr>
    <w:r w:rsidRPr="00C912DA">
      <w:t>Číslo ma</w:t>
    </w:r>
    <w:r>
      <w:t>teriálu:</w:t>
    </w:r>
    <w:r>
      <w:tab/>
      <w:t>VY_32_INOVACE_CHE.5.13</w:t>
    </w:r>
  </w:p>
  <w:p w:rsidR="005264D2" w:rsidRDefault="005264D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6104B"/>
    <w:multiLevelType w:val="hybridMultilevel"/>
    <w:tmpl w:val="A15836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11ABF"/>
    <w:multiLevelType w:val="hybridMultilevel"/>
    <w:tmpl w:val="88A6A850"/>
    <w:lvl w:ilvl="0" w:tplc="A17A6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90A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23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169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4E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48C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80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2C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B8C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32F75CD"/>
    <w:multiLevelType w:val="hybridMultilevel"/>
    <w:tmpl w:val="3692EFD2"/>
    <w:lvl w:ilvl="0" w:tplc="D8AE30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A809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C8A0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E2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4C59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4C72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242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DBE67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6C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543A03B4"/>
    <w:multiLevelType w:val="hybridMultilevel"/>
    <w:tmpl w:val="801C25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B6111"/>
    <w:multiLevelType w:val="hybridMultilevel"/>
    <w:tmpl w:val="24E0FB64"/>
    <w:lvl w:ilvl="0" w:tplc="C0F60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4D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B8F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08C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9E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DE7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4B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04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F0C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8275B6F"/>
    <w:multiLevelType w:val="multilevel"/>
    <w:tmpl w:val="00DE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6F2CC8"/>
    <w:multiLevelType w:val="hybridMultilevel"/>
    <w:tmpl w:val="2090AF0A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9C6635"/>
    <w:multiLevelType w:val="hybridMultilevel"/>
    <w:tmpl w:val="84FE8E36"/>
    <w:lvl w:ilvl="0" w:tplc="53CE6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D6B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A67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ECD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02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323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DE5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04C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27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8C76B7C"/>
    <w:multiLevelType w:val="multilevel"/>
    <w:tmpl w:val="8B3C08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CD38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A87"/>
    <w:rsid w:val="0000501D"/>
    <w:rsid w:val="000068B6"/>
    <w:rsid w:val="00031050"/>
    <w:rsid w:val="000334DD"/>
    <w:rsid w:val="00052620"/>
    <w:rsid w:val="00073214"/>
    <w:rsid w:val="000A7F7B"/>
    <w:rsid w:val="000D647C"/>
    <w:rsid w:val="001762D4"/>
    <w:rsid w:val="00181A3A"/>
    <w:rsid w:val="00184A62"/>
    <w:rsid w:val="00196641"/>
    <w:rsid w:val="001D1277"/>
    <w:rsid w:val="00204219"/>
    <w:rsid w:val="00205D59"/>
    <w:rsid w:val="00262A17"/>
    <w:rsid w:val="00282575"/>
    <w:rsid w:val="002B4C42"/>
    <w:rsid w:val="002E22DE"/>
    <w:rsid w:val="003124FD"/>
    <w:rsid w:val="00372DF2"/>
    <w:rsid w:val="00390FD0"/>
    <w:rsid w:val="003B615E"/>
    <w:rsid w:val="003D7ECC"/>
    <w:rsid w:val="00416793"/>
    <w:rsid w:val="00422EE4"/>
    <w:rsid w:val="00482E46"/>
    <w:rsid w:val="004F7174"/>
    <w:rsid w:val="005025EC"/>
    <w:rsid w:val="00522883"/>
    <w:rsid w:val="005264D2"/>
    <w:rsid w:val="005504CA"/>
    <w:rsid w:val="00573531"/>
    <w:rsid w:val="00580E4C"/>
    <w:rsid w:val="00597675"/>
    <w:rsid w:val="005B6BDD"/>
    <w:rsid w:val="005F08A7"/>
    <w:rsid w:val="00631619"/>
    <w:rsid w:val="006579B8"/>
    <w:rsid w:val="006C41D8"/>
    <w:rsid w:val="006D4A8D"/>
    <w:rsid w:val="006D6456"/>
    <w:rsid w:val="006E3C36"/>
    <w:rsid w:val="00726260"/>
    <w:rsid w:val="00731823"/>
    <w:rsid w:val="00783024"/>
    <w:rsid w:val="007C74AF"/>
    <w:rsid w:val="00811934"/>
    <w:rsid w:val="008146BE"/>
    <w:rsid w:val="00822B52"/>
    <w:rsid w:val="008474E0"/>
    <w:rsid w:val="00852DEA"/>
    <w:rsid w:val="00862CDC"/>
    <w:rsid w:val="0086509D"/>
    <w:rsid w:val="008B4DF6"/>
    <w:rsid w:val="008E7234"/>
    <w:rsid w:val="0090606C"/>
    <w:rsid w:val="009378BD"/>
    <w:rsid w:val="00956943"/>
    <w:rsid w:val="00984860"/>
    <w:rsid w:val="009A05F8"/>
    <w:rsid w:val="009D6C46"/>
    <w:rsid w:val="009E4A33"/>
    <w:rsid w:val="009F5A8D"/>
    <w:rsid w:val="00A47254"/>
    <w:rsid w:val="00A5307D"/>
    <w:rsid w:val="00A75210"/>
    <w:rsid w:val="00AA31A9"/>
    <w:rsid w:val="00AD0352"/>
    <w:rsid w:val="00AD0411"/>
    <w:rsid w:val="00AD6A87"/>
    <w:rsid w:val="00B20CDB"/>
    <w:rsid w:val="00B23286"/>
    <w:rsid w:val="00B316DB"/>
    <w:rsid w:val="00B5282F"/>
    <w:rsid w:val="00B624CA"/>
    <w:rsid w:val="00B7717C"/>
    <w:rsid w:val="00B94B78"/>
    <w:rsid w:val="00BA1F1F"/>
    <w:rsid w:val="00BA23E4"/>
    <w:rsid w:val="00C038FC"/>
    <w:rsid w:val="00C249AF"/>
    <w:rsid w:val="00C53B38"/>
    <w:rsid w:val="00C76594"/>
    <w:rsid w:val="00CA3484"/>
    <w:rsid w:val="00CC227C"/>
    <w:rsid w:val="00D05F19"/>
    <w:rsid w:val="00D12BFF"/>
    <w:rsid w:val="00D24C9D"/>
    <w:rsid w:val="00D26302"/>
    <w:rsid w:val="00D439A0"/>
    <w:rsid w:val="00D504DA"/>
    <w:rsid w:val="00D5300B"/>
    <w:rsid w:val="00DD151F"/>
    <w:rsid w:val="00E12D41"/>
    <w:rsid w:val="00E213BB"/>
    <w:rsid w:val="00E60150"/>
    <w:rsid w:val="00E67C72"/>
    <w:rsid w:val="00E96B3D"/>
    <w:rsid w:val="00EA29BF"/>
    <w:rsid w:val="00EA384A"/>
    <w:rsid w:val="00EC4A31"/>
    <w:rsid w:val="00EC7198"/>
    <w:rsid w:val="00F144D7"/>
    <w:rsid w:val="00F46756"/>
    <w:rsid w:val="00F5476B"/>
    <w:rsid w:val="00F71E83"/>
    <w:rsid w:val="00F8378E"/>
    <w:rsid w:val="00FD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D6A87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6A87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table" w:styleId="Mkatabulky">
    <w:name w:val="Table Grid"/>
    <w:basedOn w:val="Normlntabulka"/>
    <w:uiPriority w:val="59"/>
    <w:rsid w:val="00AD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6A8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6A8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6A8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6A87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5F08A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Standardnpsmoodstavce"/>
    <w:rsid w:val="00B316DB"/>
  </w:style>
  <w:style w:type="character" w:customStyle="1" w:styleId="searchhit">
    <w:name w:val="search_hit"/>
    <w:basedOn w:val="Standardnpsmoodstavce"/>
    <w:rsid w:val="00D504DA"/>
  </w:style>
  <w:style w:type="paragraph" w:styleId="Zhlav">
    <w:name w:val="header"/>
    <w:basedOn w:val="Normln"/>
    <w:link w:val="Zhlav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52DEA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A47254"/>
    <w:rPr>
      <w:i/>
      <w:iCs/>
    </w:rPr>
  </w:style>
  <w:style w:type="paragraph" w:customStyle="1" w:styleId="modry">
    <w:name w:val="modry"/>
    <w:basedOn w:val="Normln"/>
    <w:rsid w:val="005B6BDD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5B6BDD"/>
    <w:rPr>
      <w:color w:val="0000FF"/>
      <w:u w:val="single"/>
    </w:rPr>
  </w:style>
  <w:style w:type="character" w:customStyle="1" w:styleId="tlacitko">
    <w:name w:val="tlacitko"/>
    <w:basedOn w:val="Standardnpsmoodstavce"/>
    <w:rsid w:val="005B6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70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40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3994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6438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09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98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E1A12-F9AC-4506-ACB8-0BAE66D2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1499</TotalTime>
  <Pages>3</Pages>
  <Words>504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Zdenek</dc:creator>
  <cp:keywords/>
  <dc:description/>
  <cp:lastModifiedBy>Zdenek</cp:lastModifiedBy>
  <cp:revision>28</cp:revision>
  <dcterms:created xsi:type="dcterms:W3CDTF">2012-10-09T16:06:00Z</dcterms:created>
  <dcterms:modified xsi:type="dcterms:W3CDTF">2013-05-02T18:30:00Z</dcterms:modified>
</cp:coreProperties>
</file>