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DB7CC3" w:rsidP="00AD6A87">
      <w:pPr>
        <w:pStyle w:val="Nadpis1"/>
        <w:spacing w:line="360" w:lineRule="auto"/>
        <w:jc w:val="both"/>
      </w:pPr>
      <w:r>
        <w:t>Měď</w:t>
      </w:r>
    </w:p>
    <w:p w:rsidR="00783024" w:rsidRPr="00FA55B4" w:rsidRDefault="00B20891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426"/>
        <w:gridCol w:w="1292"/>
        <w:gridCol w:w="1181"/>
        <w:gridCol w:w="1731"/>
        <w:gridCol w:w="949"/>
      </w:tblGrid>
      <w:tr w:rsidR="00DB7CC3" w:rsidTr="00DB7CC3">
        <w:trPr>
          <w:jc w:val="center"/>
        </w:trPr>
        <w:tc>
          <w:tcPr>
            <w:tcW w:w="436" w:type="dxa"/>
            <w:vAlign w:val="center"/>
          </w:tcPr>
          <w:p w:rsidR="00DB7CC3" w:rsidRDefault="00DB7CC3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DB7CC3" w:rsidRDefault="00DB7CC3" w:rsidP="00852DEA">
            <w:pPr>
              <w:jc w:val="center"/>
            </w:pPr>
            <w:r>
              <w:t>Značka</w:t>
            </w:r>
          </w:p>
        </w:tc>
        <w:tc>
          <w:tcPr>
            <w:tcW w:w="1426" w:type="dxa"/>
            <w:vAlign w:val="center"/>
          </w:tcPr>
          <w:p w:rsidR="00DB7CC3" w:rsidRDefault="00DB7CC3" w:rsidP="00852DEA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DB7CC3" w:rsidRDefault="00DB7CC3" w:rsidP="00852DEA">
            <w:pPr>
              <w:jc w:val="center"/>
            </w:pPr>
            <w:r>
              <w:t>Elektronová konfigurace</w:t>
            </w:r>
          </w:p>
        </w:tc>
        <w:tc>
          <w:tcPr>
            <w:tcW w:w="1181" w:type="dxa"/>
            <w:vAlign w:val="center"/>
          </w:tcPr>
          <w:p w:rsidR="00DB7CC3" w:rsidRDefault="00DB7CC3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DB7CC3" w:rsidRDefault="00DB7CC3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DB7CC3" w:rsidRPr="00FD493B" w:rsidRDefault="00DB7CC3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DB7CC3" w:rsidTr="00DB7CC3">
        <w:trPr>
          <w:jc w:val="center"/>
        </w:trPr>
        <w:tc>
          <w:tcPr>
            <w:tcW w:w="436" w:type="dxa"/>
            <w:vAlign w:val="center"/>
          </w:tcPr>
          <w:p w:rsidR="00DB7CC3" w:rsidRDefault="00DB7CC3" w:rsidP="00852DEA">
            <w:pPr>
              <w:jc w:val="center"/>
            </w:pPr>
            <w:r>
              <w:t>29</w:t>
            </w:r>
          </w:p>
        </w:tc>
        <w:tc>
          <w:tcPr>
            <w:tcW w:w="864" w:type="dxa"/>
            <w:vAlign w:val="center"/>
          </w:tcPr>
          <w:p w:rsidR="00DB7CC3" w:rsidRDefault="00DB7CC3" w:rsidP="00852DEA">
            <w:pPr>
              <w:tabs>
                <w:tab w:val="left" w:pos="459"/>
              </w:tabs>
              <w:jc w:val="center"/>
            </w:pPr>
            <w:proofErr w:type="spellStart"/>
            <w:r>
              <w:t>Cu</w:t>
            </w:r>
            <w:proofErr w:type="spellEnd"/>
          </w:p>
        </w:tc>
        <w:tc>
          <w:tcPr>
            <w:tcW w:w="1426" w:type="dxa"/>
            <w:vAlign w:val="center"/>
          </w:tcPr>
          <w:p w:rsidR="00DB7CC3" w:rsidRDefault="00DB7CC3" w:rsidP="00852DEA">
            <w:pPr>
              <w:jc w:val="center"/>
            </w:pPr>
            <w:proofErr w:type="spellStart"/>
            <w:r>
              <w:t>Cuprum</w:t>
            </w:r>
            <w:proofErr w:type="spellEnd"/>
          </w:p>
        </w:tc>
        <w:tc>
          <w:tcPr>
            <w:tcW w:w="1292" w:type="dxa"/>
            <w:vAlign w:val="center"/>
          </w:tcPr>
          <w:p w:rsidR="00DB7CC3" w:rsidRPr="00291309" w:rsidRDefault="00DB7CC3" w:rsidP="00DB7CC3">
            <w:pPr>
              <w:jc w:val="center"/>
            </w:pPr>
            <w:r>
              <w:t>[Ar]3d</w:t>
            </w:r>
            <w:r>
              <w:rPr>
                <w:vertAlign w:val="superscript"/>
              </w:rPr>
              <w:t xml:space="preserve">10 </w:t>
            </w:r>
            <w:r>
              <w:t>4s</w:t>
            </w:r>
            <w:r w:rsidRPr="00204219">
              <w:rPr>
                <w:vertAlign w:val="superscript"/>
              </w:rPr>
              <w:t>1</w:t>
            </w:r>
          </w:p>
        </w:tc>
        <w:tc>
          <w:tcPr>
            <w:tcW w:w="1181" w:type="dxa"/>
            <w:vAlign w:val="center"/>
          </w:tcPr>
          <w:p w:rsidR="00DB7CC3" w:rsidRDefault="00DB7CC3" w:rsidP="00783024">
            <w:pPr>
              <w:jc w:val="center"/>
            </w:pPr>
            <w:r>
              <w:t>I, II</w:t>
            </w:r>
          </w:p>
        </w:tc>
        <w:tc>
          <w:tcPr>
            <w:tcW w:w="1731" w:type="dxa"/>
            <w:vAlign w:val="center"/>
          </w:tcPr>
          <w:p w:rsidR="00DB7CC3" w:rsidRDefault="00DB7CC3" w:rsidP="00852DEA">
            <w:pPr>
              <w:jc w:val="center"/>
            </w:pPr>
            <w:r>
              <w:t>1,7</w:t>
            </w:r>
          </w:p>
        </w:tc>
        <w:tc>
          <w:tcPr>
            <w:tcW w:w="949" w:type="dxa"/>
            <w:vAlign w:val="center"/>
          </w:tcPr>
          <w:p w:rsidR="00DB7CC3" w:rsidRDefault="00DB7CC3" w:rsidP="00DB7CC3">
            <w:pPr>
              <w:jc w:val="center"/>
            </w:pPr>
            <w:bookmarkStart w:id="0" w:name="_Ref333340074"/>
            <w:r>
              <w:t>1 083</w:t>
            </w:r>
            <w:r>
              <w:rPr>
                <w:rStyle w:val="Znakapoznpodarou"/>
              </w:rPr>
              <w:footnoteReference w:id="1"/>
            </w:r>
            <w:bookmarkEnd w:id="0"/>
            <w:r>
              <w:t xml:space="preserve"> </w:t>
            </w:r>
          </w:p>
        </w:tc>
      </w:tr>
    </w:tbl>
    <w:p w:rsidR="00783024" w:rsidRPr="00CB53EB" w:rsidRDefault="00CB53EB" w:rsidP="00783024">
      <w:pPr>
        <w:spacing w:before="240" w:line="360" w:lineRule="auto"/>
        <w:jc w:val="both"/>
      </w:pPr>
      <w:r w:rsidRPr="00CB53EB">
        <w:rPr>
          <w:noProof/>
        </w:rPr>
        <w:t xml:space="preserve">Měď </w:t>
      </w:r>
      <w:r>
        <w:rPr>
          <w:noProof/>
        </w:rPr>
        <w:t xml:space="preserve">patří do 1.B (11. skupiny) prvků periodické tabulky. Dále do této skupiny patří </w:t>
      </w:r>
      <w:r w:rsidRPr="004B7218">
        <w:rPr>
          <w:i/>
          <w:noProof/>
        </w:rPr>
        <w:t>stříbro</w:t>
      </w:r>
      <w:r>
        <w:rPr>
          <w:noProof/>
        </w:rPr>
        <w:t xml:space="preserve"> Ag a </w:t>
      </w:r>
      <w:r w:rsidRPr="004B7218">
        <w:rPr>
          <w:i/>
          <w:noProof/>
        </w:rPr>
        <w:t>zlato</w:t>
      </w:r>
      <w:r>
        <w:rPr>
          <w:noProof/>
        </w:rPr>
        <w:t xml:space="preserve"> Au. Jedná se o </w:t>
      </w:r>
      <w:r w:rsidRPr="004B7218">
        <w:rPr>
          <w:i/>
          <w:noProof/>
        </w:rPr>
        <w:t>přechodné</w:t>
      </w:r>
      <w:r>
        <w:rPr>
          <w:noProof/>
        </w:rPr>
        <w:t xml:space="preserve"> prvky</w:t>
      </w:r>
      <w:r w:rsidR="00242E75">
        <w:rPr>
          <w:noProof/>
        </w:rPr>
        <w:t>, které mají valenční elektrony ve vrstvě</w:t>
      </w:r>
      <w:r>
        <w:rPr>
          <w:noProof/>
        </w:rPr>
        <w:t xml:space="preserve"> </w:t>
      </w:r>
      <w:r w:rsidRPr="004B7218">
        <w:rPr>
          <w:i/>
          <w:noProof/>
        </w:rPr>
        <w:t>ns</w:t>
      </w:r>
      <w:r w:rsidRPr="004B7218">
        <w:rPr>
          <w:i/>
          <w:noProof/>
          <w:vertAlign w:val="superscript"/>
        </w:rPr>
        <w:t>1</w:t>
      </w:r>
      <w:r w:rsidRPr="004B7218">
        <w:rPr>
          <w:i/>
          <w:noProof/>
        </w:rPr>
        <w:t xml:space="preserve"> (n-1)d</w:t>
      </w:r>
      <w:r w:rsidRPr="004B7218">
        <w:rPr>
          <w:i/>
          <w:noProof/>
          <w:vertAlign w:val="superscript"/>
        </w:rPr>
        <w:t>10</w:t>
      </w:r>
      <w:r>
        <w:rPr>
          <w:noProof/>
        </w:rPr>
        <w:t>.</w:t>
      </w:r>
      <w:r w:rsidR="00242E75">
        <w:rPr>
          <w:noProof/>
        </w:rPr>
        <w:t xml:space="preserve"> Ve srovnání s prvky 1.A skupiny jsou méně reaktivní, v elektrochemické řadě napětí stojí až za vodíkem, z kyselin nevytěsňují vodík a označujeme je proto jako </w:t>
      </w:r>
      <w:r w:rsidR="00242E75" w:rsidRPr="004B7218">
        <w:rPr>
          <w:i/>
          <w:noProof/>
        </w:rPr>
        <w:t>kovy ušlechtilé</w:t>
      </w:r>
      <w:r w:rsidR="00242E75">
        <w:rPr>
          <w:noProof/>
        </w:rPr>
        <w:t>.</w:t>
      </w:r>
    </w:p>
    <w:p w:rsidR="00783024" w:rsidRDefault="000B18A2" w:rsidP="0078302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6.9pt;margin-top:7.7pt;width:334.05pt;height:151.5pt;z-index:251661312" stroked="f">
            <v:textbox style="mso-next-textbox:#_x0000_s1029">
              <w:txbxContent>
                <w:tbl>
                  <w:tblPr>
                    <w:tblStyle w:val="Mkatabulky"/>
                    <w:tblW w:w="5152" w:type="dxa"/>
                    <w:tblLayout w:type="fixed"/>
                    <w:tblLook w:val="04A0"/>
                  </w:tblPr>
                  <w:tblGrid>
                    <w:gridCol w:w="270"/>
                    <w:gridCol w:w="255"/>
                    <w:gridCol w:w="258"/>
                    <w:gridCol w:w="276"/>
                    <w:gridCol w:w="278"/>
                    <w:gridCol w:w="271"/>
                    <w:gridCol w:w="13"/>
                    <w:gridCol w:w="282"/>
                    <w:gridCol w:w="282"/>
                    <w:gridCol w:w="282"/>
                    <w:gridCol w:w="282"/>
                    <w:gridCol w:w="421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4"/>
                  </w:tblGrid>
                  <w:tr w:rsidR="00394D8B" w:rsidTr="00AB542E">
                    <w:trPr>
                      <w:trHeight w:val="283"/>
                    </w:trPr>
                    <w:tc>
                      <w:tcPr>
                        <w:tcW w:w="270" w:type="dxa"/>
                        <w:shd w:val="clear" w:color="auto" w:fill="auto"/>
                        <w:vAlign w:val="center"/>
                      </w:tcPr>
                      <w:p w:rsidR="00394D8B" w:rsidRPr="00B81094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598" w:type="dxa"/>
                        <w:gridSpan w:val="17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394D8B" w:rsidRDefault="00394D8B" w:rsidP="00112509">
                        <w:r>
                          <w:t xml:space="preserve">                                                   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94D8B" w:rsidRDefault="00394D8B" w:rsidP="00112509">
                        <w:r>
                          <w:t xml:space="preserve">       </w:t>
                        </w:r>
                      </w:p>
                    </w:tc>
                  </w:tr>
                  <w:tr w:rsidR="00394D8B" w:rsidTr="00AB542E">
                    <w:trPr>
                      <w:trHeight w:val="283"/>
                    </w:trPr>
                    <w:tc>
                      <w:tcPr>
                        <w:tcW w:w="270" w:type="dxa"/>
                      </w:tcPr>
                      <w:p w:rsidR="00394D8B" w:rsidRDefault="00394D8B" w:rsidP="00112509"/>
                    </w:tc>
                    <w:tc>
                      <w:tcPr>
                        <w:tcW w:w="255" w:type="dxa"/>
                      </w:tcPr>
                      <w:p w:rsidR="00394D8B" w:rsidRDefault="00394D8B" w:rsidP="00112509"/>
                    </w:tc>
                    <w:tc>
                      <w:tcPr>
                        <w:tcW w:w="2928" w:type="dxa"/>
                        <w:gridSpan w:val="11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394D8B" w:rsidRPr="003D7ECC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394D8B" w:rsidRPr="00291309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</w:tcPr>
                      <w:p w:rsidR="00394D8B" w:rsidRDefault="00394D8B" w:rsidP="00112509"/>
                    </w:tc>
                  </w:tr>
                  <w:tr w:rsidR="00394D8B" w:rsidTr="00AB542E">
                    <w:trPr>
                      <w:trHeight w:val="283"/>
                    </w:trPr>
                    <w:tc>
                      <w:tcPr>
                        <w:tcW w:w="270" w:type="dxa"/>
                      </w:tcPr>
                      <w:p w:rsidR="00394D8B" w:rsidRDefault="00394D8B" w:rsidP="00112509"/>
                    </w:tc>
                    <w:tc>
                      <w:tcPr>
                        <w:tcW w:w="255" w:type="dxa"/>
                      </w:tcPr>
                      <w:p w:rsidR="00394D8B" w:rsidRDefault="00394D8B" w:rsidP="00112509"/>
                    </w:tc>
                    <w:tc>
                      <w:tcPr>
                        <w:tcW w:w="2928" w:type="dxa"/>
                        <w:gridSpan w:val="11"/>
                        <w:tcBorders>
                          <w:top w:val="single" w:sz="4" w:space="0" w:color="FFFFFF" w:themeColor="background1"/>
                        </w:tcBorders>
                      </w:tcPr>
                      <w:p w:rsidR="00394D8B" w:rsidRPr="003D7ECC" w:rsidRDefault="00394D8B" w:rsidP="004B721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t xml:space="preserve">     </w:t>
                        </w:r>
                        <w:r w:rsidR="0045124A">
                          <w:t xml:space="preserve">                              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291309">
                          <w:rPr>
                            <w:sz w:val="16"/>
                          </w:rPr>
                          <w:t>.</w:t>
                        </w: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394D8B" w:rsidRPr="00352649" w:rsidRDefault="00394D8B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</w:tcPr>
                      <w:p w:rsidR="00394D8B" w:rsidRDefault="00394D8B" w:rsidP="00112509"/>
                    </w:tc>
                  </w:tr>
                  <w:tr w:rsidR="00394D8B" w:rsidTr="00AB542E">
                    <w:trPr>
                      <w:trHeight w:val="283"/>
                    </w:trPr>
                    <w:tc>
                      <w:tcPr>
                        <w:tcW w:w="270" w:type="dxa"/>
                      </w:tcPr>
                      <w:p w:rsidR="00394D8B" w:rsidRDefault="00394D8B" w:rsidP="00112509"/>
                    </w:tc>
                    <w:tc>
                      <w:tcPr>
                        <w:tcW w:w="255" w:type="dxa"/>
                      </w:tcPr>
                      <w:p w:rsidR="00394D8B" w:rsidRDefault="00394D8B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6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  <w:gridSpan w:val="2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421" w:type="dxa"/>
                        <w:shd w:val="clear" w:color="auto" w:fill="FABF8F" w:themeFill="accent6" w:themeFillTint="99"/>
                        <w:vAlign w:val="center"/>
                      </w:tcPr>
                      <w:p w:rsidR="00394D8B" w:rsidRPr="00112509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2509">
                          <w:rPr>
                            <w:sz w:val="16"/>
                            <w:szCs w:val="16"/>
                          </w:rPr>
                          <w:t>Cu</w:t>
                        </w:r>
                      </w:p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vAlign w:val="center"/>
                      </w:tcPr>
                      <w:p w:rsidR="00394D8B" w:rsidRPr="003D7ECC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394D8B" w:rsidRPr="00352649" w:rsidRDefault="00394D8B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</w:tcPr>
                      <w:p w:rsidR="00394D8B" w:rsidRDefault="00394D8B" w:rsidP="00112509"/>
                    </w:tc>
                  </w:tr>
                  <w:tr w:rsidR="00394D8B" w:rsidTr="00AB542E">
                    <w:trPr>
                      <w:trHeight w:val="283"/>
                    </w:trPr>
                    <w:tc>
                      <w:tcPr>
                        <w:tcW w:w="270" w:type="dxa"/>
                      </w:tcPr>
                      <w:p w:rsidR="00394D8B" w:rsidRDefault="00394D8B" w:rsidP="00112509"/>
                    </w:tc>
                    <w:tc>
                      <w:tcPr>
                        <w:tcW w:w="255" w:type="dxa"/>
                      </w:tcPr>
                      <w:p w:rsidR="00394D8B" w:rsidRDefault="00394D8B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6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  <w:gridSpan w:val="2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421" w:type="dxa"/>
                        <w:shd w:val="clear" w:color="auto" w:fill="D9D9D9" w:themeFill="background1" w:themeFillShade="D9"/>
                        <w:vAlign w:val="center"/>
                      </w:tcPr>
                      <w:p w:rsidR="00394D8B" w:rsidRPr="00112509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2509">
                          <w:rPr>
                            <w:sz w:val="16"/>
                            <w:szCs w:val="16"/>
                          </w:rPr>
                          <w:t>Ag</w:t>
                        </w:r>
                      </w:p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vAlign w:val="center"/>
                      </w:tcPr>
                      <w:p w:rsidR="00394D8B" w:rsidRPr="003D7ECC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394D8B" w:rsidRPr="00352649" w:rsidRDefault="00394D8B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</w:tcPr>
                      <w:p w:rsidR="00394D8B" w:rsidRDefault="00394D8B" w:rsidP="00112509"/>
                    </w:tc>
                  </w:tr>
                  <w:tr w:rsidR="00394D8B" w:rsidTr="00AB542E">
                    <w:trPr>
                      <w:trHeight w:val="283"/>
                    </w:trPr>
                    <w:tc>
                      <w:tcPr>
                        <w:tcW w:w="270" w:type="dxa"/>
                      </w:tcPr>
                      <w:p w:rsidR="00394D8B" w:rsidRDefault="00394D8B" w:rsidP="00112509"/>
                    </w:tc>
                    <w:tc>
                      <w:tcPr>
                        <w:tcW w:w="255" w:type="dxa"/>
                      </w:tcPr>
                      <w:p w:rsidR="00394D8B" w:rsidRDefault="00394D8B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6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  <w:gridSpan w:val="2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2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421" w:type="dxa"/>
                        <w:shd w:val="clear" w:color="auto" w:fill="D9D9D9" w:themeFill="background1" w:themeFillShade="D9"/>
                        <w:vAlign w:val="center"/>
                      </w:tcPr>
                      <w:p w:rsidR="00394D8B" w:rsidRPr="00112509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2509">
                          <w:rPr>
                            <w:sz w:val="16"/>
                            <w:szCs w:val="16"/>
                          </w:rPr>
                          <w:t>Au</w:t>
                        </w:r>
                      </w:p>
                    </w:tc>
                    <w:tc>
                      <w:tcPr>
                        <w:tcW w:w="283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vAlign w:val="center"/>
                      </w:tcPr>
                      <w:p w:rsidR="00394D8B" w:rsidRPr="003D7ECC" w:rsidRDefault="00394D8B" w:rsidP="0011250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394D8B" w:rsidRPr="00352649" w:rsidRDefault="00394D8B" w:rsidP="00112509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94D8B" w:rsidRDefault="00394D8B" w:rsidP="00112509"/>
                    </w:tc>
                    <w:tc>
                      <w:tcPr>
                        <w:tcW w:w="284" w:type="dxa"/>
                      </w:tcPr>
                      <w:p w:rsidR="00394D8B" w:rsidRDefault="00394D8B" w:rsidP="00112509"/>
                    </w:tc>
                  </w:tr>
                  <w:tr w:rsidR="00394D8B" w:rsidTr="00AB542E">
                    <w:trPr>
                      <w:gridAfter w:val="13"/>
                      <w:wAfter w:w="3544" w:type="dxa"/>
                      <w:trHeight w:val="283"/>
                    </w:trPr>
                    <w:tc>
                      <w:tcPr>
                        <w:tcW w:w="270" w:type="dxa"/>
                      </w:tcPr>
                      <w:p w:rsidR="00394D8B" w:rsidRDefault="00394D8B" w:rsidP="00112509"/>
                    </w:tc>
                    <w:tc>
                      <w:tcPr>
                        <w:tcW w:w="255" w:type="dxa"/>
                      </w:tcPr>
                      <w:p w:rsidR="00394D8B" w:rsidRDefault="00394D8B" w:rsidP="00112509"/>
                    </w:tc>
                    <w:tc>
                      <w:tcPr>
                        <w:tcW w:w="258" w:type="dxa"/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6" w:type="dxa"/>
                        <w:tcBorders>
                          <w:bottom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8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9D9D9" w:themeFill="background1" w:themeFillShade="D9"/>
                      </w:tcPr>
                      <w:p w:rsidR="00394D8B" w:rsidRDefault="00394D8B" w:rsidP="00112509"/>
                    </w:tc>
                    <w:tc>
                      <w:tcPr>
                        <w:tcW w:w="271" w:type="dxa"/>
                        <w:tcBorders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394D8B" w:rsidRDefault="00394D8B" w:rsidP="00112509"/>
                    </w:tc>
                  </w:tr>
                </w:tbl>
                <w:p w:rsidR="00394D8B" w:rsidRDefault="00394D8B" w:rsidP="00783024"/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5F08A7" w:rsidRDefault="000B18A2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26.9pt;width:232.85pt;height:20.35pt;z-index:251662336" stroked="f">
            <v:textbox style="mso-fit-shape-to-text:t" inset="0,0,0,0">
              <w:txbxContent>
                <w:p w:rsidR="00394D8B" w:rsidRPr="00552401" w:rsidRDefault="00394D8B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0B18A2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0B18A2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0B18A2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měd</w:t>
                  </w:r>
                  <w:r w:rsidR="00E02152">
                    <w:rPr>
                      <w:b w:val="0"/>
                      <w:i/>
                      <w:color w:val="auto"/>
                    </w:rPr>
                    <w:t>i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B20CDB" w:rsidRDefault="004B7218" w:rsidP="003D7ECC">
      <w:pPr>
        <w:spacing w:line="360" w:lineRule="auto"/>
        <w:jc w:val="both"/>
      </w:pPr>
      <w:r>
        <w:t>Měď se v přírodě nachází jen výjimečně ryzí. Častěji je vázána ve sloučeninách: chalkopyrit CuFeS</w:t>
      </w:r>
      <w:r w:rsidRPr="004B7218">
        <w:rPr>
          <w:vertAlign w:val="subscript"/>
        </w:rPr>
        <w:t>2</w:t>
      </w:r>
      <w:r>
        <w:t xml:space="preserve">, </w:t>
      </w:r>
      <w:proofErr w:type="spellStart"/>
      <w:r>
        <w:t>chalkosin</w:t>
      </w:r>
      <w:proofErr w:type="spellEnd"/>
      <w:r>
        <w:t xml:space="preserve"> Cu</w:t>
      </w:r>
      <w:r w:rsidRPr="004B7218">
        <w:rPr>
          <w:vertAlign w:val="subscript"/>
        </w:rPr>
        <w:t>2</w:t>
      </w:r>
      <w:r>
        <w:t xml:space="preserve">S, </w:t>
      </w:r>
      <w:proofErr w:type="spellStart"/>
      <w:r>
        <w:t>covellin</w:t>
      </w:r>
      <w:proofErr w:type="spellEnd"/>
      <w:r>
        <w:t xml:space="preserve"> </w:t>
      </w:r>
      <w:proofErr w:type="spellStart"/>
      <w:r>
        <w:t>CuS</w:t>
      </w:r>
      <w:proofErr w:type="spellEnd"/>
      <w:r>
        <w:t>, kuprit Cu</w:t>
      </w:r>
      <w:r w:rsidRPr="004B7218">
        <w:rPr>
          <w:vertAlign w:val="subscript"/>
        </w:rPr>
        <w:t>2</w:t>
      </w:r>
      <w:r>
        <w:t>O, malachit CuCO</w:t>
      </w:r>
      <w:r w:rsidRPr="004B7218">
        <w:rPr>
          <w:vertAlign w:val="subscript"/>
        </w:rPr>
        <w:t>3</w:t>
      </w:r>
      <w:r>
        <w:t xml:space="preserve"> . </w:t>
      </w:r>
      <w:proofErr w:type="spellStart"/>
      <w:r>
        <w:t>Cu</w:t>
      </w:r>
      <w:proofErr w:type="spellEnd"/>
      <w:r>
        <w:t>(OH)</w:t>
      </w:r>
      <w:r w:rsidRPr="004B7218">
        <w:rPr>
          <w:vertAlign w:val="subscript"/>
        </w:rPr>
        <w:t>2</w:t>
      </w:r>
      <w:r>
        <w:t xml:space="preserve"> aj.</w:t>
      </w:r>
    </w:p>
    <w:p w:rsidR="00641A57" w:rsidRDefault="00641A57" w:rsidP="003D7ECC">
      <w:pPr>
        <w:spacing w:line="360" w:lineRule="auto"/>
        <w:jc w:val="both"/>
      </w:pPr>
      <w:r>
        <w:t xml:space="preserve">Měď patří mezi stopové </w:t>
      </w:r>
      <w:r w:rsidRPr="00641A57">
        <w:rPr>
          <w:i/>
        </w:rPr>
        <w:t>biogenní</w:t>
      </w:r>
      <w:r>
        <w:t xml:space="preserve"> </w:t>
      </w:r>
      <w:r w:rsidRPr="00641A57">
        <w:rPr>
          <w:i/>
        </w:rPr>
        <w:t>prvky</w:t>
      </w:r>
      <w:r>
        <w:t>. Je důležitou součástí řady enzymů ovlivňujících metabolické děje v organizmu. Ovlivňuje krvetvorbu a fungování nervového systému.</w:t>
      </w:r>
    </w:p>
    <w:p w:rsidR="006C41D8" w:rsidRPr="00E67C72" w:rsidRDefault="006C41D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 xml:space="preserve">Vlastnosti </w:t>
      </w:r>
    </w:p>
    <w:p w:rsidR="009378BD" w:rsidRDefault="004B7218" w:rsidP="006C41D8">
      <w:pPr>
        <w:spacing w:before="240" w:line="360" w:lineRule="auto"/>
        <w:jc w:val="both"/>
      </w:pPr>
      <w:r>
        <w:t xml:space="preserve">Měď je kov </w:t>
      </w:r>
      <w:r w:rsidRPr="00AE2094">
        <w:rPr>
          <w:i/>
        </w:rPr>
        <w:t>červené</w:t>
      </w:r>
      <w:r>
        <w:t xml:space="preserve"> barvy. </w:t>
      </w:r>
      <w:r w:rsidR="00555958">
        <w:t xml:space="preserve">Má výbornou </w:t>
      </w:r>
      <w:r w:rsidR="00555958" w:rsidRPr="00555958">
        <w:rPr>
          <w:i/>
        </w:rPr>
        <w:t>tepelnou</w:t>
      </w:r>
      <w:r w:rsidR="00555958">
        <w:t xml:space="preserve"> a </w:t>
      </w:r>
      <w:r w:rsidR="00555958" w:rsidRPr="00555958">
        <w:rPr>
          <w:i/>
        </w:rPr>
        <w:t>elektrickou</w:t>
      </w:r>
      <w:r w:rsidR="00555958">
        <w:t xml:space="preserve"> vodivost</w:t>
      </w:r>
      <w:r>
        <w:t>.</w:t>
      </w:r>
      <w:r w:rsidR="00AE2094">
        <w:t xml:space="preserve"> </w:t>
      </w:r>
      <w:r w:rsidR="00555958">
        <w:t xml:space="preserve">Je </w:t>
      </w:r>
      <w:r w:rsidR="00555958" w:rsidRPr="00555958">
        <w:rPr>
          <w:i/>
        </w:rPr>
        <w:t>t</w:t>
      </w:r>
      <w:r w:rsidR="00AE2094" w:rsidRPr="00AE2094">
        <w:rPr>
          <w:i/>
        </w:rPr>
        <w:t>ažný</w:t>
      </w:r>
      <w:r w:rsidR="00AE2094">
        <w:t xml:space="preserve"> a </w:t>
      </w:r>
      <w:r w:rsidR="00AE2094" w:rsidRPr="00AE2094">
        <w:rPr>
          <w:i/>
        </w:rPr>
        <w:t>kujný</w:t>
      </w:r>
      <w:r w:rsidR="00555958">
        <w:rPr>
          <w:i/>
        </w:rPr>
        <w:t xml:space="preserve">, </w:t>
      </w:r>
      <w:r w:rsidR="00555958" w:rsidRPr="00555958">
        <w:t>dobře se</w:t>
      </w:r>
      <w:r w:rsidR="00555958">
        <w:rPr>
          <w:i/>
        </w:rPr>
        <w:t xml:space="preserve"> leští</w:t>
      </w:r>
      <w:r w:rsidR="00AE2094">
        <w:t>. Za sucha se pokrývá souvislou tmavě červenou vrstvičkou oxidu měďného Cu</w:t>
      </w:r>
      <w:r w:rsidR="00AE2094" w:rsidRPr="00AE2094">
        <w:rPr>
          <w:vertAlign w:val="subscript"/>
        </w:rPr>
        <w:t>2</w:t>
      </w:r>
      <w:r w:rsidR="00AE2094">
        <w:t xml:space="preserve">O, za vlhka zelenou vrstvičkou </w:t>
      </w:r>
      <w:r w:rsidR="00AE2094" w:rsidRPr="00AE2094">
        <w:rPr>
          <w:i/>
        </w:rPr>
        <w:t>měděnky</w:t>
      </w:r>
      <w:r w:rsidR="00AE2094">
        <w:t xml:space="preserve"> (</w:t>
      </w:r>
      <w:r w:rsidR="00641A57">
        <w:t>uhličitan-</w:t>
      </w:r>
      <w:proofErr w:type="spellStart"/>
      <w:r w:rsidR="00641A57">
        <w:t>dihydroxid</w:t>
      </w:r>
      <w:proofErr w:type="spellEnd"/>
      <w:r w:rsidR="00641A57">
        <w:t xml:space="preserve"> </w:t>
      </w:r>
      <w:proofErr w:type="spellStart"/>
      <w:r w:rsidR="00555958">
        <w:t>diměďnatý</w:t>
      </w:r>
      <w:proofErr w:type="spellEnd"/>
      <w:r w:rsidR="00555958">
        <w:t xml:space="preserve"> </w:t>
      </w:r>
      <w:r w:rsidR="00AE2094">
        <w:t>CuCO</w:t>
      </w:r>
      <w:r w:rsidR="00AE2094" w:rsidRPr="00AE2094">
        <w:rPr>
          <w:vertAlign w:val="subscript"/>
        </w:rPr>
        <w:t>3</w:t>
      </w:r>
      <w:r w:rsidR="00555958">
        <w:t>.</w:t>
      </w:r>
      <w:r w:rsidR="00AE2094">
        <w:t>Cu(OH)</w:t>
      </w:r>
      <w:r w:rsidR="00AE2094" w:rsidRPr="00AE2094">
        <w:rPr>
          <w:vertAlign w:val="subscript"/>
        </w:rPr>
        <w:t>2</w:t>
      </w:r>
      <w:r w:rsidR="00AE2094">
        <w:t xml:space="preserve">), která ji chrání před další oxidací.  </w:t>
      </w:r>
    </w:p>
    <w:p w:rsidR="00641A57" w:rsidRDefault="00641A57" w:rsidP="006C41D8">
      <w:pPr>
        <w:spacing w:before="240" w:line="360" w:lineRule="auto"/>
        <w:jc w:val="both"/>
      </w:pPr>
    </w:p>
    <w:p w:rsidR="00AE2094" w:rsidRDefault="00AE2094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lastRenderedPageBreak/>
        <w:t>Výroba</w:t>
      </w:r>
    </w:p>
    <w:p w:rsidR="00AE2094" w:rsidRDefault="00555958" w:rsidP="00AE2094">
      <w:pPr>
        <w:spacing w:before="120" w:after="120" w:line="360" w:lineRule="auto"/>
        <w:jc w:val="both"/>
      </w:pPr>
      <w:r>
        <w:t>Měď se vyrábí p</w:t>
      </w:r>
      <w:r w:rsidR="00AE2094">
        <w:t>ražením chalkopyritu:</w:t>
      </w:r>
    </w:p>
    <w:p w:rsidR="00AE2094" w:rsidRDefault="00AE2094" w:rsidP="00AE2094">
      <w:pPr>
        <w:spacing w:before="120" w:after="120" w:line="360" w:lineRule="auto"/>
        <w:jc w:val="both"/>
      </w:pPr>
      <w:r>
        <w:t xml:space="preserve">2 </w:t>
      </w:r>
      <w:proofErr w:type="gramStart"/>
      <w:r>
        <w:t>Cu</w:t>
      </w:r>
      <w:r w:rsidRPr="00555958">
        <w:rPr>
          <w:vertAlign w:val="subscript"/>
        </w:rPr>
        <w:t>2</w:t>
      </w:r>
      <w:r>
        <w:t>S  +  3</w:t>
      </w:r>
      <w:r w:rsidR="00555958">
        <w:t xml:space="preserve"> </w:t>
      </w:r>
      <w:r>
        <w:t>O</w:t>
      </w:r>
      <w:r w:rsidRPr="00555958">
        <w:rPr>
          <w:vertAlign w:val="subscript"/>
        </w:rPr>
        <w:t>2</w:t>
      </w:r>
      <w:proofErr w:type="gramEnd"/>
      <w:r>
        <w:t xml:space="preserve">  </w:t>
      </w:r>
      <w:r>
        <w:sym w:font="Symbol" w:char="F0AE"/>
      </w:r>
      <w:r>
        <w:t xml:space="preserve">  2 Cu</w:t>
      </w:r>
      <w:r w:rsidRPr="00555958">
        <w:rPr>
          <w:vertAlign w:val="subscript"/>
        </w:rPr>
        <w:t>2</w:t>
      </w:r>
      <w:r>
        <w:t>O  +  2 SO</w:t>
      </w:r>
      <w:r w:rsidRPr="00555958">
        <w:rPr>
          <w:vertAlign w:val="subscript"/>
        </w:rPr>
        <w:t>2</w:t>
      </w:r>
    </w:p>
    <w:p w:rsidR="00555958" w:rsidRDefault="00555958" w:rsidP="00AE2094">
      <w:pPr>
        <w:spacing w:before="120" w:after="120" w:line="360" w:lineRule="auto"/>
        <w:jc w:val="both"/>
      </w:pPr>
      <w:proofErr w:type="gramStart"/>
      <w:r>
        <w:t>Cu</w:t>
      </w:r>
      <w:r w:rsidRPr="00555958">
        <w:rPr>
          <w:vertAlign w:val="subscript"/>
        </w:rPr>
        <w:t>2</w:t>
      </w:r>
      <w:r>
        <w:t>S  +  2 Cu</w:t>
      </w:r>
      <w:r w:rsidRPr="00555958">
        <w:rPr>
          <w:vertAlign w:val="subscript"/>
        </w:rPr>
        <w:t>2</w:t>
      </w:r>
      <w:r>
        <w:t>O</w:t>
      </w:r>
      <w:proofErr w:type="gramEnd"/>
      <w:r>
        <w:t xml:space="preserve">  </w:t>
      </w:r>
      <w:r>
        <w:sym w:font="Symbol" w:char="F0AE"/>
      </w:r>
      <w:r>
        <w:t xml:space="preserve">  6 </w:t>
      </w:r>
      <w:proofErr w:type="spellStart"/>
      <w:r>
        <w:t>Cu</w:t>
      </w:r>
      <w:proofErr w:type="spellEnd"/>
      <w:r>
        <w:t xml:space="preserve">  +  SO</w:t>
      </w:r>
      <w:r w:rsidRPr="00555958">
        <w:rPr>
          <w:vertAlign w:val="subscript"/>
        </w:rPr>
        <w:t>2</w:t>
      </w:r>
    </w:p>
    <w:p w:rsidR="00555958" w:rsidRPr="00AE2094" w:rsidRDefault="00555958" w:rsidP="00AE2094">
      <w:pPr>
        <w:spacing w:before="120" w:after="120" w:line="360" w:lineRule="auto"/>
        <w:jc w:val="both"/>
      </w:pPr>
      <w:r>
        <w:t>Následuje čištění elektrolýzou. Elektrolytem je roztok síranu měďnatého. Čistá měď se vylučuje na katodě, nečistoty se hromadí v okolí anody.</w:t>
      </w:r>
    </w:p>
    <w:p w:rsidR="00AD0411" w:rsidRPr="00E213BB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394D8B" w:rsidRDefault="008D0E85" w:rsidP="00555958">
      <w:pPr>
        <w:spacing w:before="120" w:after="120" w:line="360" w:lineRule="auto"/>
        <w:jc w:val="both"/>
      </w:pPr>
      <w:r>
        <w:t>Měď je odolná</w:t>
      </w:r>
      <w:r w:rsidR="00A15A30">
        <w:t xml:space="preserve"> proti korozi</w:t>
      </w:r>
      <w:r>
        <w:t xml:space="preserve"> a proto</w:t>
      </w:r>
      <w:r w:rsidR="00A15A30">
        <w:t xml:space="preserve"> se používá k výrobě </w:t>
      </w:r>
      <w:r w:rsidR="00A15A30" w:rsidRPr="008D0E85">
        <w:rPr>
          <w:i/>
        </w:rPr>
        <w:t>s</w:t>
      </w:r>
      <w:r w:rsidR="00394D8B" w:rsidRPr="008D0E85">
        <w:rPr>
          <w:i/>
        </w:rPr>
        <w:t>třešní</w:t>
      </w:r>
      <w:r w:rsidR="00A15A30" w:rsidRPr="008D0E85">
        <w:rPr>
          <w:i/>
        </w:rPr>
        <w:t>ch</w:t>
      </w:r>
      <w:r w:rsidR="00394D8B" w:rsidRPr="00555958">
        <w:t xml:space="preserve"> </w:t>
      </w:r>
      <w:r w:rsidR="00394D8B" w:rsidRPr="008D0E85">
        <w:rPr>
          <w:i/>
        </w:rPr>
        <w:t>krytin</w:t>
      </w:r>
      <w:r w:rsidR="00394D8B" w:rsidRPr="00555958">
        <w:t xml:space="preserve"> a střešní</w:t>
      </w:r>
      <w:r w:rsidR="00A15A30">
        <w:t>ch</w:t>
      </w:r>
      <w:r w:rsidR="00394D8B" w:rsidRPr="00555958">
        <w:t xml:space="preserve"> doplňk</w:t>
      </w:r>
      <w:r w:rsidR="00A15A30">
        <w:t>ů</w:t>
      </w:r>
      <w:r w:rsidR="00394D8B" w:rsidRPr="00555958">
        <w:t xml:space="preserve"> (okap</w:t>
      </w:r>
      <w:r w:rsidR="00A15A30">
        <w:t>ů</w:t>
      </w:r>
      <w:r w:rsidR="00394D8B" w:rsidRPr="00555958">
        <w:t xml:space="preserve"> a parapet</w:t>
      </w:r>
      <w:r w:rsidR="00A15A30">
        <w:t>ů</w:t>
      </w:r>
      <w:r w:rsidR="00394D8B" w:rsidRPr="00555958">
        <w:t>)</w:t>
      </w:r>
      <w:r w:rsidR="00A15A30">
        <w:t>. Po stříbře je druhý</w:t>
      </w:r>
      <w:r w:rsidR="00641A57">
        <w:t>m</w:t>
      </w:r>
      <w:r w:rsidR="00A15A30">
        <w:t xml:space="preserve"> nejlepší</w:t>
      </w:r>
      <w:r w:rsidR="00641A57">
        <w:t>m</w:t>
      </w:r>
      <w:r w:rsidR="00A15A30">
        <w:t xml:space="preserve"> elektrický</w:t>
      </w:r>
      <w:r w:rsidR="00641A57">
        <w:t>m</w:t>
      </w:r>
      <w:r w:rsidR="00A15A30">
        <w:t xml:space="preserve"> vodič</w:t>
      </w:r>
      <w:r w:rsidR="00641A57">
        <w:t>em</w:t>
      </w:r>
      <w:r w:rsidR="00A15A30">
        <w:t xml:space="preserve">. Proto se užívá k výrobě </w:t>
      </w:r>
      <w:r w:rsidR="00A15A30" w:rsidRPr="008D0E85">
        <w:rPr>
          <w:i/>
        </w:rPr>
        <w:t>elektrických</w:t>
      </w:r>
      <w:r w:rsidR="00A15A30">
        <w:t xml:space="preserve"> </w:t>
      </w:r>
      <w:r w:rsidR="00C633A9">
        <w:rPr>
          <w:i/>
        </w:rPr>
        <w:t>rozvodů</w:t>
      </w:r>
      <w:r w:rsidR="00A15A30">
        <w:t xml:space="preserve">, </w:t>
      </w:r>
      <w:r w:rsidR="00A15A30" w:rsidRPr="008D0E85">
        <w:rPr>
          <w:i/>
        </w:rPr>
        <w:t>elektromotorů</w:t>
      </w:r>
      <w:r w:rsidR="00A15A30">
        <w:t xml:space="preserve">, </w:t>
      </w:r>
      <w:r w:rsidR="00A15A30" w:rsidRPr="008D0E85">
        <w:rPr>
          <w:i/>
        </w:rPr>
        <w:t>elektrických</w:t>
      </w:r>
      <w:r w:rsidR="00A15A30">
        <w:t xml:space="preserve"> </w:t>
      </w:r>
      <w:r w:rsidR="00A15A30" w:rsidRPr="008D0E85">
        <w:rPr>
          <w:i/>
        </w:rPr>
        <w:t>generátorů</w:t>
      </w:r>
      <w:r w:rsidR="00A15A30">
        <w:t xml:space="preserve"> a v</w:t>
      </w:r>
      <w:r>
        <w:t> </w:t>
      </w:r>
      <w:r w:rsidR="00A15A30">
        <w:t>elektronice</w:t>
      </w:r>
      <w:r>
        <w:t xml:space="preserve"> </w:t>
      </w:r>
      <w:r w:rsidR="00A15A30">
        <w:t xml:space="preserve">k výrobě </w:t>
      </w:r>
      <w:r w:rsidR="00A15A30" w:rsidRPr="008D0E85">
        <w:rPr>
          <w:i/>
        </w:rPr>
        <w:t>elektronických</w:t>
      </w:r>
      <w:r w:rsidR="00A15A30">
        <w:t xml:space="preserve"> </w:t>
      </w:r>
      <w:r w:rsidR="00A15A30" w:rsidRPr="008D0E85">
        <w:rPr>
          <w:i/>
        </w:rPr>
        <w:t>součástek</w:t>
      </w:r>
      <w:r w:rsidR="00A15A30">
        <w:t>.</w:t>
      </w:r>
    </w:p>
    <w:p w:rsidR="00A15A30" w:rsidRDefault="00A15A30" w:rsidP="00555958">
      <w:pPr>
        <w:spacing w:before="120" w:after="120" w:line="360" w:lineRule="auto"/>
        <w:jc w:val="both"/>
      </w:pPr>
      <w:r>
        <w:t xml:space="preserve">Pro svou výbornou tepelnou vodivost se užívá k výrobě </w:t>
      </w:r>
      <w:r w:rsidRPr="008D0E85">
        <w:rPr>
          <w:i/>
        </w:rPr>
        <w:t>výměníků</w:t>
      </w:r>
      <w:r>
        <w:t xml:space="preserve"> </w:t>
      </w:r>
      <w:r w:rsidRPr="008D0E85">
        <w:rPr>
          <w:i/>
        </w:rPr>
        <w:t>tepla</w:t>
      </w:r>
      <w:r>
        <w:t xml:space="preserve">, </w:t>
      </w:r>
      <w:r w:rsidRPr="008D0E85">
        <w:rPr>
          <w:i/>
        </w:rPr>
        <w:t>kotlů</w:t>
      </w:r>
      <w:r>
        <w:t xml:space="preserve">, </w:t>
      </w:r>
      <w:r w:rsidRPr="008D0E85">
        <w:rPr>
          <w:i/>
        </w:rPr>
        <w:t>teplovodních</w:t>
      </w:r>
      <w:r>
        <w:t xml:space="preserve"> </w:t>
      </w:r>
      <w:r w:rsidRPr="008D0E85">
        <w:rPr>
          <w:i/>
        </w:rPr>
        <w:t>rozvodů</w:t>
      </w:r>
      <w:r>
        <w:t xml:space="preserve">, </w:t>
      </w:r>
      <w:r w:rsidRPr="008D0E85">
        <w:rPr>
          <w:i/>
        </w:rPr>
        <w:t>chladičů</w:t>
      </w:r>
      <w:r w:rsidR="008D0E85">
        <w:t xml:space="preserve">, </w:t>
      </w:r>
      <w:r w:rsidRPr="008D0E85">
        <w:rPr>
          <w:i/>
        </w:rPr>
        <w:t>nádobí</w:t>
      </w:r>
      <w:r w:rsidR="008D0E85">
        <w:t xml:space="preserve">, </w:t>
      </w:r>
      <w:r w:rsidR="008D0E85" w:rsidRPr="008D0E85">
        <w:rPr>
          <w:i/>
        </w:rPr>
        <w:t>výrobních</w:t>
      </w:r>
      <w:r w:rsidR="008D0E85">
        <w:t xml:space="preserve"> </w:t>
      </w:r>
      <w:r w:rsidR="008D0E85" w:rsidRPr="008D0E85">
        <w:rPr>
          <w:i/>
        </w:rPr>
        <w:t>zařízení</w:t>
      </w:r>
      <w:r w:rsidR="008D0E85">
        <w:t xml:space="preserve"> v potravinářském průmyslu apod</w:t>
      </w:r>
      <w:r>
        <w:t>.</w:t>
      </w:r>
    </w:p>
    <w:p w:rsidR="00394D8B" w:rsidRDefault="00A15A30" w:rsidP="00A15A30">
      <w:pPr>
        <w:spacing w:before="120" w:after="120" w:line="360" w:lineRule="auto"/>
        <w:jc w:val="both"/>
      </w:pPr>
      <w:r>
        <w:t xml:space="preserve">Pro svou krásnou barvu a </w:t>
      </w:r>
      <w:r w:rsidR="008D0E85">
        <w:t xml:space="preserve">lesk se užívá také ve </w:t>
      </w:r>
      <w:r w:rsidR="008D0E85" w:rsidRPr="008D0E85">
        <w:rPr>
          <w:i/>
        </w:rPr>
        <w:t>š</w:t>
      </w:r>
      <w:r w:rsidR="00394D8B" w:rsidRPr="008D0E85">
        <w:rPr>
          <w:i/>
        </w:rPr>
        <w:t>perkařství</w:t>
      </w:r>
      <w:r w:rsidR="008D0E85">
        <w:t>. Přidává se do zlata (0</w:t>
      </w:r>
      <w:r w:rsidR="00394D8B" w:rsidRPr="00555958">
        <w:t>-30</w:t>
      </w:r>
      <w:r w:rsidR="008D0E85">
        <w:t xml:space="preserve"> </w:t>
      </w:r>
      <w:r w:rsidR="00394D8B" w:rsidRPr="00555958">
        <w:t>%</w:t>
      </w:r>
      <w:r w:rsidR="008D0E85">
        <w:t>)</w:t>
      </w:r>
      <w:r w:rsidR="00394D8B" w:rsidRPr="00555958">
        <w:t>,</w:t>
      </w:r>
      <w:r w:rsidR="008D0E85">
        <w:t xml:space="preserve"> kdy se dosahuje </w:t>
      </w:r>
      <w:r w:rsidR="00394D8B" w:rsidRPr="00555958">
        <w:t>vhodné</w:t>
      </w:r>
      <w:r w:rsidR="008D0E85">
        <w:t>ho</w:t>
      </w:r>
      <w:r w:rsidR="00394D8B" w:rsidRPr="00555958">
        <w:t xml:space="preserve"> zabarvení od žlutého zlata</w:t>
      </w:r>
      <w:r w:rsidR="008D0E85">
        <w:t xml:space="preserve"> až po červené</w:t>
      </w:r>
      <w:r w:rsidR="00C633A9">
        <w:t xml:space="preserve">. Přidává se také do stříbra v množství </w:t>
      </w:r>
      <w:r w:rsidR="008D0E85">
        <w:t>3–</w:t>
      </w:r>
      <w:r w:rsidR="00394D8B" w:rsidRPr="00555958">
        <w:t>10</w:t>
      </w:r>
      <w:r w:rsidR="008D0E85">
        <w:t xml:space="preserve"> </w:t>
      </w:r>
      <w:r w:rsidR="00394D8B" w:rsidRPr="00555958">
        <w:t>%</w:t>
      </w:r>
      <w:r w:rsidR="008D0E85">
        <w:t>.</w:t>
      </w:r>
    </w:p>
    <w:p w:rsidR="008D0E85" w:rsidRDefault="008D0E85" w:rsidP="008D0E85">
      <w:pPr>
        <w:spacing w:before="120" w:after="120" w:line="360" w:lineRule="auto"/>
        <w:jc w:val="both"/>
      </w:pPr>
      <w:r>
        <w:t>Měď je součástí důležitých slitin</w:t>
      </w:r>
      <w:r w:rsidR="00641A57">
        <w:t>:</w:t>
      </w:r>
    </w:p>
    <w:p w:rsidR="008D0E85" w:rsidRDefault="008D0E85" w:rsidP="008D0E85">
      <w:pPr>
        <w:spacing w:before="120" w:after="120" w:line="360" w:lineRule="auto"/>
        <w:jc w:val="both"/>
      </w:pPr>
      <w:r>
        <w:t xml:space="preserve">- </w:t>
      </w:r>
      <w:r w:rsidRPr="008D0E85">
        <w:rPr>
          <w:bCs/>
          <w:i/>
        </w:rPr>
        <w:t>mosaz</w:t>
      </w:r>
      <w:r w:rsidRPr="008D0E85">
        <w:t xml:space="preserve"> </w:t>
      </w:r>
      <w:r w:rsidRPr="008D0E85">
        <w:rPr>
          <w:bCs/>
          <w:i/>
        </w:rPr>
        <w:t>(</w:t>
      </w:r>
      <w:proofErr w:type="spellStart"/>
      <w:r w:rsidRPr="008D0E85">
        <w:rPr>
          <w:bCs/>
          <w:i/>
        </w:rPr>
        <w:t>Cu</w:t>
      </w:r>
      <w:proofErr w:type="spellEnd"/>
      <w:r w:rsidRPr="008D0E85">
        <w:rPr>
          <w:bCs/>
          <w:i/>
        </w:rPr>
        <w:t>+</w:t>
      </w:r>
      <w:proofErr w:type="spellStart"/>
      <w:r w:rsidRPr="008D0E85">
        <w:rPr>
          <w:bCs/>
          <w:i/>
        </w:rPr>
        <w:t>Zn</w:t>
      </w:r>
      <w:proofErr w:type="spellEnd"/>
      <w:r w:rsidRPr="008D0E85">
        <w:rPr>
          <w:i/>
        </w:rPr>
        <w:t>)</w:t>
      </w:r>
      <w:r>
        <w:t xml:space="preserve">: vyznačuje se </w:t>
      </w:r>
      <w:r w:rsidRPr="008D0E85">
        <w:t>vyšší pevnost</w:t>
      </w:r>
      <w:r>
        <w:t>í</w:t>
      </w:r>
      <w:r w:rsidRPr="008D0E85">
        <w:t>, obrobitelnost</w:t>
      </w:r>
      <w:r>
        <w:t>í</w:t>
      </w:r>
      <w:r w:rsidRPr="008D0E85">
        <w:t>, tvárnost</w:t>
      </w:r>
      <w:r>
        <w:t>í</w:t>
      </w:r>
      <w:r w:rsidRPr="008D0E85">
        <w:t>, odolnost</w:t>
      </w:r>
      <w:r>
        <w:t>í</w:t>
      </w:r>
      <w:r w:rsidRPr="008D0E85">
        <w:t xml:space="preserve"> proti korozi. </w:t>
      </w:r>
      <w:r>
        <w:t>Užívá se v elektrotechnice a</w:t>
      </w:r>
      <w:r w:rsidRPr="008D0E85">
        <w:t xml:space="preserve"> strojírenství</w:t>
      </w:r>
      <w:r>
        <w:t>.</w:t>
      </w:r>
      <w:r w:rsidR="00394D8B">
        <w:t xml:space="preserve"> Pro svou zlatavou barvu se dále používá k výrobě hudebních nástrojů a dekorativních předmětů.</w:t>
      </w:r>
    </w:p>
    <w:p w:rsidR="008D0E85" w:rsidRPr="008D0E85" w:rsidRDefault="008D0E85" w:rsidP="008D0E85">
      <w:pPr>
        <w:spacing w:before="120" w:after="120" w:line="360" w:lineRule="auto"/>
        <w:jc w:val="both"/>
      </w:pPr>
      <w:r>
        <w:rPr>
          <w:b/>
          <w:bCs/>
        </w:rPr>
        <w:t xml:space="preserve">- </w:t>
      </w:r>
      <w:r w:rsidRPr="008D0E85">
        <w:rPr>
          <w:bCs/>
          <w:i/>
        </w:rPr>
        <w:t>bronz</w:t>
      </w:r>
      <w:r w:rsidRPr="008D0E85">
        <w:rPr>
          <w:i/>
        </w:rPr>
        <w:t xml:space="preserve"> (</w:t>
      </w:r>
      <w:proofErr w:type="spellStart"/>
      <w:r w:rsidRPr="008D0E85">
        <w:rPr>
          <w:bCs/>
          <w:i/>
        </w:rPr>
        <w:t>Cu</w:t>
      </w:r>
      <w:proofErr w:type="spellEnd"/>
      <w:r w:rsidRPr="008D0E85">
        <w:rPr>
          <w:bCs/>
          <w:i/>
        </w:rPr>
        <w:t>+</w:t>
      </w:r>
      <w:proofErr w:type="spellStart"/>
      <w:r w:rsidRPr="008D0E85">
        <w:rPr>
          <w:bCs/>
          <w:i/>
        </w:rPr>
        <w:t>Sn</w:t>
      </w:r>
      <w:proofErr w:type="spellEnd"/>
      <w:r w:rsidRPr="008D0E85">
        <w:rPr>
          <w:i/>
        </w:rPr>
        <w:t>)</w:t>
      </w:r>
      <w:r>
        <w:t>:</w:t>
      </w:r>
      <w:r w:rsidRPr="008D0E85">
        <w:t xml:space="preserve"> cín zlepšuje hlavně tvrdost mědi.</w:t>
      </w:r>
      <w:r w:rsidR="00394D8B">
        <w:t xml:space="preserve"> Proto se tato slitina používá k výrobě vysoce namáhaných strojních součástek -</w:t>
      </w:r>
      <w:r>
        <w:t xml:space="preserve"> kuličkov</w:t>
      </w:r>
      <w:r w:rsidR="00394D8B">
        <w:t>ých</w:t>
      </w:r>
      <w:r>
        <w:t xml:space="preserve"> ložis</w:t>
      </w:r>
      <w:r w:rsidR="00394D8B">
        <w:t>e</w:t>
      </w:r>
      <w:r>
        <w:t xml:space="preserve">k, </w:t>
      </w:r>
      <w:r w:rsidR="00394D8B">
        <w:t>ložiskových pouzder, čerpadel, tlakových matic aj. Dále se užívá k výrobě</w:t>
      </w:r>
      <w:r w:rsidRPr="008D0E85">
        <w:t xml:space="preserve"> soch, pamětní</w:t>
      </w:r>
      <w:r w:rsidR="00394D8B">
        <w:t>ch</w:t>
      </w:r>
      <w:r w:rsidRPr="008D0E85">
        <w:t xml:space="preserve"> des</w:t>
      </w:r>
      <w:r w:rsidR="00394D8B">
        <w:t>e</w:t>
      </w:r>
      <w:r w:rsidRPr="008D0E85">
        <w:t>k, minc</w:t>
      </w:r>
      <w:r w:rsidR="00394D8B">
        <w:t>í</w:t>
      </w:r>
      <w:r w:rsidRPr="008D0E85">
        <w:t xml:space="preserve"> a medail</w:t>
      </w:r>
      <w:r w:rsidR="00394D8B">
        <w:t>í</w:t>
      </w:r>
      <w:r w:rsidRPr="008D0E85">
        <w:t>.</w:t>
      </w:r>
      <w:r w:rsidRPr="008D0E85">
        <w:rPr>
          <w:b/>
          <w:bCs/>
        </w:rPr>
        <w:t xml:space="preserve"> </w:t>
      </w:r>
    </w:p>
    <w:p w:rsidR="00C633A9" w:rsidRDefault="00C633A9" w:rsidP="00C633A9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Sloučeniny mědi</w:t>
      </w:r>
    </w:p>
    <w:p w:rsidR="00C633A9" w:rsidRPr="00C633A9" w:rsidRDefault="00C633A9" w:rsidP="00C633A9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>
        <w:rPr>
          <w:b/>
          <w:bCs/>
        </w:rPr>
        <w:t>Oxid měďný (</w:t>
      </w:r>
      <w:r w:rsidRPr="00C633A9">
        <w:rPr>
          <w:b/>
          <w:bCs/>
        </w:rPr>
        <w:t>Cu</w:t>
      </w:r>
      <w:r w:rsidRPr="00C633A9">
        <w:rPr>
          <w:b/>
          <w:bCs/>
          <w:vertAlign w:val="subscript"/>
        </w:rPr>
        <w:t>2</w:t>
      </w:r>
      <w:r w:rsidRPr="00C633A9">
        <w:rPr>
          <w:b/>
          <w:bCs/>
        </w:rPr>
        <w:t>O</w:t>
      </w:r>
      <w:r>
        <w:t>)</w:t>
      </w:r>
    </w:p>
    <w:p w:rsidR="00C633A9" w:rsidRPr="00C633A9" w:rsidRDefault="00C633A9" w:rsidP="00C633A9">
      <w:pPr>
        <w:spacing w:before="120" w:after="120" w:line="360" w:lineRule="auto"/>
        <w:ind w:left="360"/>
        <w:jc w:val="both"/>
        <w:rPr>
          <w:b/>
        </w:rPr>
      </w:pPr>
      <w:r>
        <w:t>Č</w:t>
      </w:r>
      <w:r w:rsidRPr="00C633A9">
        <w:t>ervená látka používaná k barvení skla a keramiky</w:t>
      </w:r>
      <w:r>
        <w:t>.</w:t>
      </w:r>
    </w:p>
    <w:p w:rsidR="00C633A9" w:rsidRPr="00C633A9" w:rsidRDefault="00C633A9" w:rsidP="00C633A9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 w:rsidRPr="00C633A9">
        <w:rPr>
          <w:b/>
          <w:bCs/>
        </w:rPr>
        <w:t xml:space="preserve">Oxid měďnatý </w:t>
      </w:r>
      <w:r>
        <w:rPr>
          <w:b/>
          <w:bCs/>
        </w:rPr>
        <w:t>(</w:t>
      </w:r>
      <w:proofErr w:type="spellStart"/>
      <w:r w:rsidRPr="00C633A9">
        <w:rPr>
          <w:b/>
          <w:bCs/>
        </w:rPr>
        <w:t>CuO</w:t>
      </w:r>
      <w:proofErr w:type="spellEnd"/>
      <w:r>
        <w:rPr>
          <w:b/>
          <w:bCs/>
        </w:rPr>
        <w:t>)</w:t>
      </w:r>
    </w:p>
    <w:p w:rsidR="00C633A9" w:rsidRDefault="00C633A9" w:rsidP="00C633A9">
      <w:pPr>
        <w:spacing w:before="120" w:after="120" w:line="360" w:lineRule="auto"/>
        <w:ind w:left="360"/>
        <w:jc w:val="both"/>
      </w:pPr>
      <w:r>
        <w:t>H</w:t>
      </w:r>
      <w:r w:rsidRPr="00C633A9">
        <w:t>nědá látka používaná k barvení skla a smaltu, oxidační činidlo</w:t>
      </w:r>
      <w:r>
        <w:t>.</w:t>
      </w:r>
    </w:p>
    <w:p w:rsidR="00AB542E" w:rsidRPr="00C633A9" w:rsidRDefault="00AB542E" w:rsidP="00C633A9">
      <w:pPr>
        <w:spacing w:before="120" w:after="120" w:line="360" w:lineRule="auto"/>
        <w:ind w:left="360"/>
        <w:jc w:val="both"/>
        <w:rPr>
          <w:b/>
        </w:rPr>
      </w:pPr>
    </w:p>
    <w:p w:rsidR="00C633A9" w:rsidRPr="00C633A9" w:rsidRDefault="00C633A9" w:rsidP="00C633A9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proofErr w:type="spellStart"/>
      <w:r>
        <w:rPr>
          <w:b/>
          <w:bCs/>
        </w:rPr>
        <w:lastRenderedPageBreak/>
        <w:t>Pentahydrát</w:t>
      </w:r>
      <w:proofErr w:type="spellEnd"/>
      <w:r>
        <w:rPr>
          <w:b/>
          <w:bCs/>
        </w:rPr>
        <w:t xml:space="preserve"> s</w:t>
      </w:r>
      <w:r w:rsidRPr="00C633A9">
        <w:rPr>
          <w:b/>
          <w:bCs/>
        </w:rPr>
        <w:t>íran</w:t>
      </w:r>
      <w:r>
        <w:rPr>
          <w:b/>
          <w:bCs/>
        </w:rPr>
        <w:t>u</w:t>
      </w:r>
      <w:r w:rsidRPr="00C633A9">
        <w:rPr>
          <w:b/>
          <w:bCs/>
        </w:rPr>
        <w:t xml:space="preserve"> měďnat</w:t>
      </w:r>
      <w:r>
        <w:rPr>
          <w:b/>
          <w:bCs/>
        </w:rPr>
        <w:t>ého</w:t>
      </w:r>
      <w:r w:rsidRPr="00C633A9">
        <w:rPr>
          <w:b/>
          <w:bCs/>
        </w:rPr>
        <w:t xml:space="preserve"> </w:t>
      </w:r>
      <w:r>
        <w:rPr>
          <w:b/>
          <w:bCs/>
        </w:rPr>
        <w:t>(</w:t>
      </w:r>
      <w:r w:rsidRPr="00C633A9">
        <w:rPr>
          <w:b/>
          <w:bCs/>
        </w:rPr>
        <w:t>CuSO</w:t>
      </w:r>
      <w:r w:rsidRPr="00C633A9">
        <w:rPr>
          <w:b/>
          <w:bCs/>
          <w:vertAlign w:val="subscript"/>
        </w:rPr>
        <w:t>4</w:t>
      </w:r>
      <w:r>
        <w:rPr>
          <w:b/>
          <w:bCs/>
          <w:vertAlign w:val="subscript"/>
        </w:rPr>
        <w:t xml:space="preserve"> </w:t>
      </w:r>
      <w:r w:rsidRPr="00C633A9">
        <w:rPr>
          <w:b/>
          <w:bCs/>
        </w:rPr>
        <w:t>.</w:t>
      </w:r>
      <w:r>
        <w:rPr>
          <w:b/>
          <w:bCs/>
        </w:rPr>
        <w:t xml:space="preserve"> </w:t>
      </w:r>
      <w:r w:rsidRPr="00C633A9">
        <w:rPr>
          <w:b/>
          <w:bCs/>
        </w:rPr>
        <w:t>5H</w:t>
      </w:r>
      <w:r w:rsidRPr="00C633A9">
        <w:rPr>
          <w:b/>
          <w:bCs/>
          <w:vertAlign w:val="subscript"/>
        </w:rPr>
        <w:t>2</w:t>
      </w:r>
      <w:r w:rsidRPr="00C633A9">
        <w:rPr>
          <w:b/>
          <w:bCs/>
        </w:rPr>
        <w:t>O</w:t>
      </w:r>
      <w:r>
        <w:rPr>
          <w:b/>
          <w:bCs/>
        </w:rPr>
        <w:t>)</w:t>
      </w:r>
      <w:r>
        <w:t xml:space="preserve"> - </w:t>
      </w:r>
      <w:r w:rsidRPr="00C633A9">
        <w:rPr>
          <w:b/>
          <w:bCs/>
        </w:rPr>
        <w:t>skalice modrá</w:t>
      </w:r>
    </w:p>
    <w:p w:rsidR="00C633A9" w:rsidRPr="00C633A9" w:rsidRDefault="00C633A9" w:rsidP="00C633A9">
      <w:pPr>
        <w:spacing w:before="120" w:after="120" w:line="360" w:lineRule="auto"/>
        <w:ind w:left="360"/>
        <w:jc w:val="both"/>
        <w:rPr>
          <w:b/>
        </w:rPr>
      </w:pPr>
      <w:r>
        <w:t>J</w:t>
      </w:r>
      <w:r w:rsidRPr="00C633A9">
        <w:t xml:space="preserve">e blankytně modrá krystalická látka, dobře rozpustná ve vodě. Opatrným zahříváním lze krystalickou vodu odstranit a vzniklá </w:t>
      </w:r>
      <w:r>
        <w:t xml:space="preserve">bílá </w:t>
      </w:r>
      <w:r w:rsidRPr="00C633A9">
        <w:t>bezvodá sůl CuSO</w:t>
      </w:r>
      <w:r w:rsidRPr="00C633A9">
        <w:rPr>
          <w:vertAlign w:val="subscript"/>
        </w:rPr>
        <w:t>4</w:t>
      </w:r>
      <w:r w:rsidRPr="00C633A9">
        <w:t xml:space="preserve">. Díky své dobré rozpustnosti ve vodě je využívána pro výrobu lázní pro </w:t>
      </w:r>
      <w:r>
        <w:t xml:space="preserve">galvanické </w:t>
      </w:r>
      <w:r w:rsidRPr="00C633A9">
        <w:rPr>
          <w:bCs/>
          <w:i/>
        </w:rPr>
        <w:t>poměďování</w:t>
      </w:r>
      <w:r w:rsidRPr="00C633A9">
        <w:t xml:space="preserve">. Má </w:t>
      </w:r>
      <w:r w:rsidRPr="00C633A9">
        <w:rPr>
          <w:bCs/>
          <w:i/>
        </w:rPr>
        <w:t>fungicidní</w:t>
      </w:r>
      <w:r>
        <w:t xml:space="preserve"> účinky – hubí </w:t>
      </w:r>
      <w:r w:rsidRPr="00C633A9">
        <w:t>houby</w:t>
      </w:r>
      <w:r>
        <w:t xml:space="preserve"> a</w:t>
      </w:r>
      <w:r w:rsidRPr="00C633A9">
        <w:t xml:space="preserve"> plísně. 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B02211" w:rsidRPr="002E1E42" w:rsidRDefault="00CB3DC3" w:rsidP="002E1E42">
      <w:pPr>
        <w:numPr>
          <w:ilvl w:val="0"/>
          <w:numId w:val="13"/>
        </w:numPr>
        <w:spacing w:after="120" w:line="360" w:lineRule="auto"/>
        <w:jc w:val="both"/>
      </w:pPr>
      <w:r w:rsidRPr="002E1E42">
        <w:t>Zapište elektronovou konfiguraci mědi, vyznačte valenční vrstvu a určete počet valenčních elektronů.</w:t>
      </w:r>
    </w:p>
    <w:p w:rsidR="00B02211" w:rsidRPr="002E1E42" w:rsidRDefault="0093490B" w:rsidP="002E1E42">
      <w:pPr>
        <w:numPr>
          <w:ilvl w:val="0"/>
          <w:numId w:val="13"/>
        </w:numPr>
        <w:spacing w:after="120" w:line="360" w:lineRule="auto"/>
        <w:jc w:val="both"/>
      </w:pPr>
      <w:r>
        <w:t xml:space="preserve">Rozhodněte, které z kovů </w:t>
      </w:r>
      <w:proofErr w:type="spellStart"/>
      <w:r>
        <w:t>Al</w:t>
      </w:r>
      <w:proofErr w:type="spellEnd"/>
      <w:r>
        <w:t xml:space="preserve">, </w:t>
      </w:r>
      <w:r w:rsidR="00CB3DC3" w:rsidRPr="002E1E42">
        <w:t xml:space="preserve">Au, </w:t>
      </w:r>
      <w:proofErr w:type="spellStart"/>
      <w:r w:rsidR="00CB3DC3" w:rsidRPr="002E1E42">
        <w:t>Pt</w:t>
      </w:r>
      <w:proofErr w:type="spellEnd"/>
      <w:r w:rsidR="00CB3DC3" w:rsidRPr="002E1E42">
        <w:t xml:space="preserve">, </w:t>
      </w:r>
      <w:proofErr w:type="spellStart"/>
      <w:r w:rsidR="00CB3DC3" w:rsidRPr="002E1E42">
        <w:t>Cu</w:t>
      </w:r>
      <w:proofErr w:type="spellEnd"/>
      <w:r w:rsidR="00CB3DC3" w:rsidRPr="002E1E42">
        <w:t xml:space="preserve">, </w:t>
      </w:r>
      <w:proofErr w:type="spellStart"/>
      <w:r w:rsidR="00CB3DC3" w:rsidRPr="002E1E42">
        <w:t>Fe</w:t>
      </w:r>
      <w:proofErr w:type="spellEnd"/>
      <w:r w:rsidR="00CB3DC3" w:rsidRPr="002E1E42">
        <w:t xml:space="preserve"> řadíme mezi ušlechtilé a proč.</w:t>
      </w:r>
    </w:p>
    <w:p w:rsidR="00B02211" w:rsidRPr="002E1E42" w:rsidRDefault="00CB3DC3" w:rsidP="002E1E42">
      <w:pPr>
        <w:numPr>
          <w:ilvl w:val="0"/>
          <w:numId w:val="13"/>
        </w:numPr>
        <w:spacing w:after="120" w:line="360" w:lineRule="auto"/>
        <w:jc w:val="both"/>
      </w:pPr>
      <w:r w:rsidRPr="002E1E42">
        <w:t>Rozhodněte, zda chemická reakce může proběhnout a proč:</w:t>
      </w:r>
    </w:p>
    <w:p w:rsidR="00B02211" w:rsidRPr="002E1E42" w:rsidRDefault="00CB3DC3" w:rsidP="002E1E42">
      <w:pPr>
        <w:numPr>
          <w:ilvl w:val="1"/>
          <w:numId w:val="13"/>
        </w:numPr>
        <w:spacing w:before="120" w:after="120" w:line="360" w:lineRule="auto"/>
        <w:jc w:val="both"/>
      </w:pPr>
      <w:proofErr w:type="spellStart"/>
      <w:r w:rsidRPr="002E1E42">
        <w:t>Cu</w:t>
      </w:r>
      <w:proofErr w:type="spellEnd"/>
      <w:r w:rsidRPr="002E1E42">
        <w:t xml:space="preserve"> + </w:t>
      </w:r>
      <w:proofErr w:type="spellStart"/>
      <w:r w:rsidRPr="002E1E42">
        <w:t>HCl</w:t>
      </w:r>
      <w:proofErr w:type="spellEnd"/>
      <w:r w:rsidRPr="002E1E42">
        <w:t xml:space="preserve"> </w:t>
      </w:r>
      <w:r w:rsidRPr="002E1E42">
        <w:sym w:font="Symbol" w:char="00AE"/>
      </w:r>
      <w:r w:rsidRPr="002E1E42">
        <w:t xml:space="preserve"> </w:t>
      </w:r>
    </w:p>
    <w:p w:rsidR="00B02211" w:rsidRPr="002E1E42" w:rsidRDefault="00CB3DC3" w:rsidP="002E1E42">
      <w:pPr>
        <w:numPr>
          <w:ilvl w:val="1"/>
          <w:numId w:val="13"/>
        </w:numPr>
        <w:spacing w:before="120" w:after="120" w:line="360" w:lineRule="auto"/>
        <w:jc w:val="both"/>
      </w:pPr>
      <w:r w:rsidRPr="002E1E42">
        <w:t>Mg + CuCl</w:t>
      </w:r>
      <w:r w:rsidRPr="002E1E42">
        <w:rPr>
          <w:vertAlign w:val="subscript"/>
        </w:rPr>
        <w:t>2</w:t>
      </w:r>
      <w:r w:rsidRPr="002E1E42">
        <w:t xml:space="preserve"> </w:t>
      </w:r>
      <w:r w:rsidRPr="002E1E42">
        <w:sym w:font="Symbol" w:char="00AE"/>
      </w:r>
      <w:r w:rsidRPr="002E1E42">
        <w:t xml:space="preserve"> </w:t>
      </w:r>
    </w:p>
    <w:p w:rsidR="00B02211" w:rsidRPr="002E1E42" w:rsidRDefault="00CB3DC3" w:rsidP="002E1E42">
      <w:pPr>
        <w:numPr>
          <w:ilvl w:val="1"/>
          <w:numId w:val="13"/>
        </w:numPr>
        <w:spacing w:before="120" w:after="120" w:line="360" w:lineRule="auto"/>
        <w:jc w:val="both"/>
      </w:pPr>
      <w:r w:rsidRPr="002E1E42">
        <w:t>MgSO</w:t>
      </w:r>
      <w:r w:rsidRPr="002E1E42">
        <w:rPr>
          <w:vertAlign w:val="subscript"/>
        </w:rPr>
        <w:t>4</w:t>
      </w:r>
      <w:r w:rsidRPr="002E1E42">
        <w:t xml:space="preserve"> + </w:t>
      </w:r>
      <w:proofErr w:type="spellStart"/>
      <w:r w:rsidRPr="002E1E42">
        <w:t>Cu</w:t>
      </w:r>
      <w:proofErr w:type="spellEnd"/>
      <w:r w:rsidRPr="002E1E42">
        <w:t xml:space="preserve"> </w:t>
      </w:r>
      <w:r w:rsidRPr="002E1E42">
        <w:sym w:font="Symbol" w:char="00AE"/>
      </w:r>
      <w:r w:rsidRPr="002E1E42">
        <w:t xml:space="preserve"> </w:t>
      </w:r>
    </w:p>
    <w:p w:rsidR="00B02211" w:rsidRPr="002E1E42" w:rsidRDefault="00CB3DC3" w:rsidP="002E1E42">
      <w:pPr>
        <w:numPr>
          <w:ilvl w:val="0"/>
          <w:numId w:val="13"/>
        </w:numPr>
        <w:spacing w:after="120" w:line="360" w:lineRule="auto"/>
        <w:jc w:val="both"/>
      </w:pPr>
      <w:r w:rsidRPr="002E1E42">
        <w:t>Vysvětlete, proč měděné střechy zezelenají.</w:t>
      </w:r>
    </w:p>
    <w:p w:rsidR="00B02211" w:rsidRPr="002E1E42" w:rsidRDefault="00CB3DC3" w:rsidP="002E1E42">
      <w:pPr>
        <w:numPr>
          <w:ilvl w:val="0"/>
          <w:numId w:val="13"/>
        </w:numPr>
        <w:spacing w:after="120" w:line="360" w:lineRule="auto"/>
        <w:jc w:val="both"/>
      </w:pPr>
      <w:r w:rsidRPr="002E1E42">
        <w:t>Zapište děje probíhající na katodě při poměďování</w:t>
      </w:r>
      <w:r w:rsidR="004C1F1D">
        <w:t>, je-li jako elektrolyt použit vodný roztok síranu měďnatého</w:t>
      </w:r>
      <w:r w:rsidRPr="002E1E42">
        <w:t xml:space="preserve">. </w:t>
      </w:r>
    </w:p>
    <w:p w:rsidR="00B02211" w:rsidRPr="002E1E42" w:rsidRDefault="00CB3DC3" w:rsidP="002E1E42">
      <w:pPr>
        <w:numPr>
          <w:ilvl w:val="0"/>
          <w:numId w:val="13"/>
        </w:numPr>
        <w:spacing w:after="120" w:line="360" w:lineRule="auto"/>
        <w:jc w:val="both"/>
      </w:pPr>
      <w:r w:rsidRPr="002E1E42">
        <w:t xml:space="preserve">Od čeho je odvozen latinský název mědi? </w:t>
      </w:r>
    </w:p>
    <w:p w:rsidR="00B02211" w:rsidRPr="002E1E42" w:rsidRDefault="00CB3DC3" w:rsidP="002E1E42">
      <w:pPr>
        <w:numPr>
          <w:ilvl w:val="0"/>
          <w:numId w:val="13"/>
        </w:numPr>
        <w:spacing w:after="120" w:line="360" w:lineRule="auto"/>
        <w:jc w:val="both"/>
      </w:pPr>
      <w:r w:rsidRPr="002E1E42">
        <w:t>Jaké je složení a použití slitiny mědi označované jako ALPAKA?</w:t>
      </w:r>
    </w:p>
    <w:p w:rsidR="00A47254" w:rsidRDefault="00A47254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BANÝR,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sz w:val="20"/>
          <w:szCs w:val="20"/>
        </w:rPr>
        <w:t>Chemie pro střední školy.</w:t>
      </w:r>
      <w:r w:rsidRPr="0053075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30754">
        <w:rPr>
          <w:rFonts w:ascii="Arial" w:hAnsi="Arial" w:cs="Arial"/>
          <w:sz w:val="20"/>
          <w:szCs w:val="20"/>
        </w:rPr>
        <w:t>SNP –pe</w:t>
      </w:r>
      <w:r>
        <w:rPr>
          <w:rFonts w:ascii="Arial" w:hAnsi="Arial" w:cs="Arial"/>
          <w:sz w:val="20"/>
          <w:szCs w:val="20"/>
        </w:rPr>
        <w:t>dagogické</w:t>
      </w:r>
      <w:proofErr w:type="gramEnd"/>
      <w:r>
        <w:rPr>
          <w:rFonts w:ascii="Arial" w:hAnsi="Arial" w:cs="Arial"/>
          <w:sz w:val="20"/>
          <w:szCs w:val="20"/>
        </w:rPr>
        <w:t xml:space="preserve"> nakladatelství, </w:t>
      </w:r>
      <w:r w:rsidRPr="00530754">
        <w:rPr>
          <w:rFonts w:ascii="Arial" w:hAnsi="Arial" w:cs="Arial"/>
          <w:sz w:val="20"/>
          <w:szCs w:val="20"/>
        </w:rPr>
        <w:t>2001. ISBN 80</w:t>
      </w:r>
      <w:r w:rsidRPr="00530754">
        <w:rPr>
          <w:rFonts w:ascii="Arial" w:hAnsi="Arial" w:cs="Arial"/>
          <w:sz w:val="20"/>
          <w:szCs w:val="20"/>
        </w:rPr>
        <w:noBreakHyphen/>
        <w:t>85937</w:t>
      </w:r>
      <w:r w:rsidRPr="00530754">
        <w:rPr>
          <w:rFonts w:ascii="Arial" w:hAnsi="Arial" w:cs="Arial"/>
          <w:sz w:val="20"/>
          <w:szCs w:val="20"/>
        </w:rPr>
        <w:noBreakHyphen/>
        <w:t>46-8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D26302" w:rsidRPr="00EA384A" w:rsidRDefault="00D26302" w:rsidP="00EA384A">
      <w:pPr>
        <w:spacing w:before="120" w:after="120" w:line="360" w:lineRule="auto"/>
        <w:jc w:val="both"/>
      </w:pPr>
    </w:p>
    <w:sectPr w:rsidR="00D26302" w:rsidRPr="00EA384A" w:rsidSect="00D12BF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64D" w:rsidRDefault="00DC464D" w:rsidP="00AD6A87">
      <w:r>
        <w:separator/>
      </w:r>
    </w:p>
  </w:endnote>
  <w:endnote w:type="continuationSeparator" w:id="0">
    <w:p w:rsidR="00DC464D" w:rsidRDefault="00DC464D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394D8B" w:rsidRDefault="000B18A2">
        <w:pPr>
          <w:pStyle w:val="Zpat"/>
          <w:jc w:val="right"/>
        </w:pPr>
        <w:fldSimple w:instr=" PAGE   \* MERGEFORMAT ">
          <w:r w:rsidR="00B20891">
            <w:rPr>
              <w:noProof/>
            </w:rPr>
            <w:t>3</w:t>
          </w:r>
        </w:fldSimple>
      </w:p>
    </w:sdtContent>
  </w:sdt>
  <w:p w:rsidR="00394D8B" w:rsidRDefault="00394D8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64D" w:rsidRDefault="00DC464D" w:rsidP="00AD6A87">
      <w:r>
        <w:separator/>
      </w:r>
    </w:p>
  </w:footnote>
  <w:footnote w:type="continuationSeparator" w:id="0">
    <w:p w:rsidR="00DC464D" w:rsidRDefault="00DC464D" w:rsidP="00AD6A87">
      <w:r>
        <w:continuationSeparator/>
      </w:r>
    </w:p>
  </w:footnote>
  <w:footnote w:id="1">
    <w:p w:rsidR="00394D8B" w:rsidRDefault="00394D8B" w:rsidP="007830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s.209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42E" w:rsidRPr="00AB542E" w:rsidRDefault="00AB542E" w:rsidP="00AB542E">
    <w:pPr>
      <w:pStyle w:val="Zhlav"/>
    </w:pPr>
    <w:r w:rsidRPr="00AB542E">
      <w:t>Číslo materiálu:</w:t>
    </w:r>
    <w:r w:rsidRPr="00AB542E">
      <w:tab/>
      <w:t>VY_32_INOVACE_CHE.5.1</w:t>
    </w:r>
    <w:r>
      <w:t>4</w:t>
    </w:r>
    <w:r w:rsidRPr="00AB542E">
      <w:t xml:space="preserve"> </w:t>
    </w:r>
  </w:p>
  <w:p w:rsidR="00AB542E" w:rsidRDefault="00AB54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1050"/>
    <w:rsid w:val="000334DD"/>
    <w:rsid w:val="00052620"/>
    <w:rsid w:val="00073214"/>
    <w:rsid w:val="000A7F7B"/>
    <w:rsid w:val="000B18A2"/>
    <w:rsid w:val="000D647C"/>
    <w:rsid w:val="00112509"/>
    <w:rsid w:val="001762D4"/>
    <w:rsid w:val="00181A3A"/>
    <w:rsid w:val="00184A62"/>
    <w:rsid w:val="00196641"/>
    <w:rsid w:val="001D1277"/>
    <w:rsid w:val="00204219"/>
    <w:rsid w:val="00205D59"/>
    <w:rsid w:val="00242E75"/>
    <w:rsid w:val="00262A17"/>
    <w:rsid w:val="00277F6F"/>
    <w:rsid w:val="002B33D7"/>
    <w:rsid w:val="002B4C42"/>
    <w:rsid w:val="002E1E42"/>
    <w:rsid w:val="002E22DE"/>
    <w:rsid w:val="003124FD"/>
    <w:rsid w:val="00372DF2"/>
    <w:rsid w:val="00390FD0"/>
    <w:rsid w:val="00394D8B"/>
    <w:rsid w:val="003D7ECC"/>
    <w:rsid w:val="00416793"/>
    <w:rsid w:val="00422EE4"/>
    <w:rsid w:val="0045124A"/>
    <w:rsid w:val="00482E46"/>
    <w:rsid w:val="004B7218"/>
    <w:rsid w:val="004C1F1D"/>
    <w:rsid w:val="004F7174"/>
    <w:rsid w:val="005025EC"/>
    <w:rsid w:val="00522883"/>
    <w:rsid w:val="00530520"/>
    <w:rsid w:val="005504CA"/>
    <w:rsid w:val="00555958"/>
    <w:rsid w:val="00573531"/>
    <w:rsid w:val="00580E4C"/>
    <w:rsid w:val="00597675"/>
    <w:rsid w:val="005B6BDD"/>
    <w:rsid w:val="005F08A7"/>
    <w:rsid w:val="00631619"/>
    <w:rsid w:val="00641A57"/>
    <w:rsid w:val="006579B8"/>
    <w:rsid w:val="006C41D8"/>
    <w:rsid w:val="006D6456"/>
    <w:rsid w:val="006E3C36"/>
    <w:rsid w:val="00726260"/>
    <w:rsid w:val="00731823"/>
    <w:rsid w:val="00783024"/>
    <w:rsid w:val="007C74AF"/>
    <w:rsid w:val="00811934"/>
    <w:rsid w:val="008146BE"/>
    <w:rsid w:val="00822B52"/>
    <w:rsid w:val="008474E0"/>
    <w:rsid w:val="00852DEA"/>
    <w:rsid w:val="00862CDC"/>
    <w:rsid w:val="0086509D"/>
    <w:rsid w:val="008B4DF6"/>
    <w:rsid w:val="008D0E85"/>
    <w:rsid w:val="008E7234"/>
    <w:rsid w:val="0090606C"/>
    <w:rsid w:val="0093490B"/>
    <w:rsid w:val="009378BD"/>
    <w:rsid w:val="00956943"/>
    <w:rsid w:val="009A05F8"/>
    <w:rsid w:val="009D6C46"/>
    <w:rsid w:val="009E4A33"/>
    <w:rsid w:val="009F5A8D"/>
    <w:rsid w:val="00A15A30"/>
    <w:rsid w:val="00A47254"/>
    <w:rsid w:val="00A5307D"/>
    <w:rsid w:val="00AA31A9"/>
    <w:rsid w:val="00AB542E"/>
    <w:rsid w:val="00AD0352"/>
    <w:rsid w:val="00AD0411"/>
    <w:rsid w:val="00AD6A87"/>
    <w:rsid w:val="00AE2094"/>
    <w:rsid w:val="00B02211"/>
    <w:rsid w:val="00B20891"/>
    <w:rsid w:val="00B20CDB"/>
    <w:rsid w:val="00B23286"/>
    <w:rsid w:val="00B316DB"/>
    <w:rsid w:val="00B5282F"/>
    <w:rsid w:val="00B624CA"/>
    <w:rsid w:val="00B7717C"/>
    <w:rsid w:val="00B94B78"/>
    <w:rsid w:val="00BA1F1F"/>
    <w:rsid w:val="00BA23E4"/>
    <w:rsid w:val="00C038FC"/>
    <w:rsid w:val="00C249AF"/>
    <w:rsid w:val="00C53B38"/>
    <w:rsid w:val="00C633A9"/>
    <w:rsid w:val="00C76594"/>
    <w:rsid w:val="00CA3484"/>
    <w:rsid w:val="00CB3DC3"/>
    <w:rsid w:val="00CB53EB"/>
    <w:rsid w:val="00CC227C"/>
    <w:rsid w:val="00D05F19"/>
    <w:rsid w:val="00D12BFF"/>
    <w:rsid w:val="00D26302"/>
    <w:rsid w:val="00D439A0"/>
    <w:rsid w:val="00D43F33"/>
    <w:rsid w:val="00D504DA"/>
    <w:rsid w:val="00D5300B"/>
    <w:rsid w:val="00D75463"/>
    <w:rsid w:val="00DB7CC3"/>
    <w:rsid w:val="00DC464D"/>
    <w:rsid w:val="00DD151F"/>
    <w:rsid w:val="00E02152"/>
    <w:rsid w:val="00E12D41"/>
    <w:rsid w:val="00E213BB"/>
    <w:rsid w:val="00E60150"/>
    <w:rsid w:val="00E67C72"/>
    <w:rsid w:val="00E96B3D"/>
    <w:rsid w:val="00EA29BF"/>
    <w:rsid w:val="00EA384A"/>
    <w:rsid w:val="00EC0E8E"/>
    <w:rsid w:val="00EC4A31"/>
    <w:rsid w:val="00EC7198"/>
    <w:rsid w:val="00F144D7"/>
    <w:rsid w:val="00F46756"/>
    <w:rsid w:val="00F5476B"/>
    <w:rsid w:val="00F71E83"/>
    <w:rsid w:val="00F8378E"/>
    <w:rsid w:val="00FD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BF40F-7FA4-4860-92DD-F4712D0A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3</Pages>
  <Words>603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</dc:creator>
  <cp:keywords/>
  <dc:description/>
  <cp:lastModifiedBy>Zdenek</cp:lastModifiedBy>
  <cp:revision>33</cp:revision>
  <dcterms:created xsi:type="dcterms:W3CDTF">2012-10-09T16:06:00Z</dcterms:created>
  <dcterms:modified xsi:type="dcterms:W3CDTF">2013-05-02T18:37:00Z</dcterms:modified>
</cp:coreProperties>
</file>