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635FEB" w:rsidP="00DC59FB">
      <w:pPr>
        <w:pStyle w:val="Nadpis1"/>
        <w:spacing w:before="0" w:line="360" w:lineRule="auto"/>
        <w:jc w:val="both"/>
      </w:pPr>
      <w:r>
        <w:t>Uran</w:t>
      </w:r>
    </w:p>
    <w:p w:rsidR="00783024" w:rsidRPr="00FA55B4" w:rsidRDefault="00EC3C3C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072"/>
        <w:gridCol w:w="2126"/>
        <w:gridCol w:w="1047"/>
        <w:gridCol w:w="1731"/>
        <w:gridCol w:w="949"/>
        <w:gridCol w:w="949"/>
      </w:tblGrid>
      <w:tr w:rsidR="009F6E52" w:rsidTr="00B75EEA">
        <w:trPr>
          <w:jc w:val="center"/>
        </w:trPr>
        <w:tc>
          <w:tcPr>
            <w:tcW w:w="436" w:type="dxa"/>
            <w:vAlign w:val="center"/>
          </w:tcPr>
          <w:p w:rsidR="009F6E52" w:rsidRDefault="009F6E52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9F6E52" w:rsidRDefault="009F6E52" w:rsidP="00852DEA">
            <w:pPr>
              <w:jc w:val="center"/>
            </w:pPr>
            <w:r>
              <w:t>Značka</w:t>
            </w:r>
          </w:p>
        </w:tc>
        <w:tc>
          <w:tcPr>
            <w:tcW w:w="1072" w:type="dxa"/>
            <w:vAlign w:val="center"/>
          </w:tcPr>
          <w:p w:rsidR="009F6E52" w:rsidRDefault="009F6E52" w:rsidP="00852DEA">
            <w:pPr>
              <w:jc w:val="center"/>
            </w:pPr>
            <w:r>
              <w:t>Latinský název</w:t>
            </w:r>
          </w:p>
        </w:tc>
        <w:tc>
          <w:tcPr>
            <w:tcW w:w="2126" w:type="dxa"/>
            <w:vAlign w:val="center"/>
          </w:tcPr>
          <w:p w:rsidR="009F6E52" w:rsidRDefault="009F6E52" w:rsidP="00852DEA">
            <w:pPr>
              <w:jc w:val="center"/>
            </w:pPr>
            <w:r>
              <w:t>Elektronová konfigurace</w:t>
            </w:r>
          </w:p>
        </w:tc>
        <w:tc>
          <w:tcPr>
            <w:tcW w:w="1047" w:type="dxa"/>
            <w:vAlign w:val="center"/>
          </w:tcPr>
          <w:p w:rsidR="009F6E52" w:rsidRDefault="009F6E52" w:rsidP="00852DEA">
            <w:pPr>
              <w:jc w:val="center"/>
            </w:pPr>
            <w:r>
              <w:t>Oxidační číslo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9F6E52" w:rsidRPr="00FD493B" w:rsidRDefault="009F6E52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949" w:type="dxa"/>
            <w:vAlign w:val="center"/>
          </w:tcPr>
          <w:p w:rsidR="009F6E52" w:rsidRPr="00FD493B" w:rsidRDefault="009F6E52" w:rsidP="009F6E52">
            <w:pPr>
              <w:jc w:val="center"/>
              <w:rPr>
                <w:vertAlign w:val="superscript"/>
              </w:rPr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</w:tr>
      <w:tr w:rsidR="009F6E52" w:rsidTr="00B75EEA">
        <w:trPr>
          <w:jc w:val="center"/>
        </w:trPr>
        <w:tc>
          <w:tcPr>
            <w:tcW w:w="436" w:type="dxa"/>
            <w:vAlign w:val="center"/>
          </w:tcPr>
          <w:p w:rsidR="009F6E52" w:rsidRDefault="00635FEB" w:rsidP="00B75EEA">
            <w:pPr>
              <w:jc w:val="center"/>
            </w:pPr>
            <w:r>
              <w:t>92</w:t>
            </w:r>
          </w:p>
        </w:tc>
        <w:tc>
          <w:tcPr>
            <w:tcW w:w="864" w:type="dxa"/>
            <w:vAlign w:val="center"/>
          </w:tcPr>
          <w:p w:rsidR="009F6E52" w:rsidRDefault="00635FEB" w:rsidP="009F6E52">
            <w:pPr>
              <w:tabs>
                <w:tab w:val="left" w:pos="459"/>
              </w:tabs>
              <w:jc w:val="center"/>
            </w:pPr>
            <w:r>
              <w:t>U</w:t>
            </w:r>
          </w:p>
        </w:tc>
        <w:tc>
          <w:tcPr>
            <w:tcW w:w="1072" w:type="dxa"/>
            <w:vAlign w:val="center"/>
          </w:tcPr>
          <w:p w:rsidR="009F6E52" w:rsidRDefault="00635FEB" w:rsidP="00852DEA">
            <w:pPr>
              <w:jc w:val="center"/>
            </w:pPr>
            <w:r>
              <w:t>Uranium</w:t>
            </w:r>
          </w:p>
        </w:tc>
        <w:tc>
          <w:tcPr>
            <w:tcW w:w="2126" w:type="dxa"/>
            <w:vAlign w:val="center"/>
          </w:tcPr>
          <w:p w:rsidR="009F6E52" w:rsidRPr="00B75EEA" w:rsidRDefault="00635FEB" w:rsidP="00635FEB">
            <w:pPr>
              <w:jc w:val="center"/>
            </w:pPr>
            <w:r>
              <w:rPr>
                <w:rFonts w:eastAsiaTheme="majorEastAsia"/>
              </w:rPr>
              <w:t>[</w:t>
            </w:r>
            <w:proofErr w:type="spellStart"/>
            <w:r>
              <w:rPr>
                <w:rFonts w:eastAsiaTheme="majorEastAsia"/>
              </w:rPr>
              <w:t>Rn</w:t>
            </w:r>
            <w:proofErr w:type="spellEnd"/>
            <w:r>
              <w:rPr>
                <w:rFonts w:eastAsiaTheme="majorEastAsia"/>
              </w:rPr>
              <w:t>]</w:t>
            </w:r>
            <w:r>
              <w:t>5f</w:t>
            </w:r>
            <w:r>
              <w:rPr>
                <w:vertAlign w:val="superscript"/>
              </w:rPr>
              <w:t>3</w:t>
            </w:r>
            <w:r>
              <w:t>6d</w:t>
            </w:r>
            <w:r>
              <w:rPr>
                <w:vertAlign w:val="superscript"/>
              </w:rPr>
              <w:t>1</w:t>
            </w:r>
            <w:r>
              <w:t>7s</w:t>
            </w:r>
            <w:r>
              <w:rPr>
                <w:vertAlign w:val="superscript"/>
              </w:rPr>
              <w:t>2</w:t>
            </w:r>
          </w:p>
        </w:tc>
        <w:tc>
          <w:tcPr>
            <w:tcW w:w="1047" w:type="dxa"/>
            <w:vAlign w:val="center"/>
          </w:tcPr>
          <w:p w:rsidR="009F6E52" w:rsidRDefault="00EE6EB6" w:rsidP="00EE6EB6">
            <w:pPr>
              <w:jc w:val="center"/>
            </w:pPr>
            <w:r>
              <w:t xml:space="preserve">II, III, </w:t>
            </w:r>
            <w:proofErr w:type="gramStart"/>
            <w:r w:rsidR="00635FEB">
              <w:t>IV, V,</w:t>
            </w:r>
            <w:r>
              <w:t>VI</w:t>
            </w:r>
            <w:proofErr w:type="gramEnd"/>
          </w:p>
        </w:tc>
        <w:tc>
          <w:tcPr>
            <w:tcW w:w="1731" w:type="dxa"/>
            <w:vAlign w:val="center"/>
          </w:tcPr>
          <w:p w:rsidR="009F6E52" w:rsidRPr="00EE6EB6" w:rsidRDefault="009F6E52" w:rsidP="00852DEA">
            <w:pPr>
              <w:jc w:val="center"/>
              <w:rPr>
                <w:highlight w:val="yellow"/>
              </w:rPr>
            </w:pPr>
            <w:r w:rsidRPr="00EE6EB6">
              <w:t>1,</w:t>
            </w:r>
            <w:r w:rsidR="00635FEB">
              <w:t>38</w:t>
            </w:r>
          </w:p>
        </w:tc>
        <w:tc>
          <w:tcPr>
            <w:tcW w:w="949" w:type="dxa"/>
            <w:vAlign w:val="center"/>
          </w:tcPr>
          <w:p w:rsidR="009F6E52" w:rsidRPr="00EE6EB6" w:rsidRDefault="00EE6EB6" w:rsidP="00635FEB">
            <w:pPr>
              <w:jc w:val="center"/>
              <w:rPr>
                <w:highlight w:val="yellow"/>
              </w:rPr>
            </w:pPr>
            <w:bookmarkStart w:id="0" w:name="_Ref340308983"/>
            <w:r w:rsidRPr="00EE6EB6">
              <w:t>1</w:t>
            </w:r>
            <w:bookmarkStart w:id="1" w:name="_Ref341288530"/>
            <w:r w:rsidR="00635FEB">
              <w:t xml:space="preserve"> 132</w:t>
            </w:r>
            <w:r w:rsidR="0003084E" w:rsidRPr="00EE6EB6">
              <w:rPr>
                <w:rStyle w:val="Znakapoznpodarou"/>
              </w:rPr>
              <w:footnoteReference w:id="1"/>
            </w:r>
            <w:bookmarkEnd w:id="0"/>
            <w:bookmarkEnd w:id="1"/>
          </w:p>
        </w:tc>
        <w:tc>
          <w:tcPr>
            <w:tcW w:w="949" w:type="dxa"/>
            <w:vAlign w:val="center"/>
          </w:tcPr>
          <w:p w:rsidR="009F6E52" w:rsidRPr="00EE6EB6" w:rsidRDefault="00662208" w:rsidP="00662208">
            <w:pPr>
              <w:jc w:val="center"/>
              <w:rPr>
                <w:highlight w:val="yellow"/>
              </w:rPr>
            </w:pPr>
            <w:r>
              <w:t>3</w:t>
            </w:r>
            <w:r w:rsidR="00635FEB">
              <w:t xml:space="preserve"> </w:t>
            </w:r>
            <w:r>
              <w:t>818</w:t>
            </w:r>
            <w:fldSimple w:instr=" NOTEREF _Ref340308983  \* MERGEFORMAT ">
              <w:r w:rsidR="0003084E" w:rsidRPr="00EE6EB6">
                <w:rPr>
                  <w:vertAlign w:val="superscript"/>
                </w:rPr>
                <w:t>1</w:t>
              </w:r>
            </w:fldSimple>
          </w:p>
        </w:tc>
      </w:tr>
    </w:tbl>
    <w:p w:rsidR="00783024" w:rsidRDefault="00662208" w:rsidP="00783024">
      <w:pPr>
        <w:spacing w:before="240" w:line="360" w:lineRule="auto"/>
        <w:jc w:val="both"/>
      </w:pPr>
      <w:r>
        <w:t xml:space="preserve">Uran patří mezi </w:t>
      </w:r>
      <w:r w:rsidRPr="00605C57">
        <w:rPr>
          <w:i/>
        </w:rPr>
        <w:t>vnitřně</w:t>
      </w:r>
      <w:r>
        <w:t xml:space="preserve"> </w:t>
      </w:r>
      <w:r w:rsidRPr="00605C57">
        <w:rPr>
          <w:i/>
        </w:rPr>
        <w:t>přechodné</w:t>
      </w:r>
      <w:r>
        <w:t xml:space="preserve"> </w:t>
      </w:r>
      <w:r w:rsidRPr="00605C57">
        <w:rPr>
          <w:i/>
        </w:rPr>
        <w:t>prvky</w:t>
      </w:r>
      <w:r>
        <w:t xml:space="preserve"> (prvky f). </w:t>
      </w:r>
      <w:r w:rsidR="00232F0C">
        <w:t xml:space="preserve">Vnitřně přechodné prvky se dělí na </w:t>
      </w:r>
      <w:r w:rsidRPr="00605C57">
        <w:rPr>
          <w:i/>
        </w:rPr>
        <w:t>lanthanoidy</w:t>
      </w:r>
      <w:r>
        <w:t xml:space="preserve"> – prvky v 6. </w:t>
      </w:r>
      <w:r w:rsidR="00232F0C">
        <w:t>p</w:t>
      </w:r>
      <w:r>
        <w:t xml:space="preserve">eriodě za lanthanem </w:t>
      </w:r>
      <w:r w:rsidR="00232F0C">
        <w:t xml:space="preserve">a </w:t>
      </w:r>
      <w:r w:rsidR="00232F0C" w:rsidRPr="00605C57">
        <w:rPr>
          <w:i/>
        </w:rPr>
        <w:t>aktinoidy</w:t>
      </w:r>
      <w:r w:rsidR="00232F0C">
        <w:t xml:space="preserve"> – prvky v 7. periodě za aktiniem. Prvky umístěné za uranem označujeme dále jako </w:t>
      </w:r>
      <w:r w:rsidR="00232F0C" w:rsidRPr="00605C57">
        <w:rPr>
          <w:i/>
        </w:rPr>
        <w:t>transurany</w:t>
      </w:r>
      <w:r w:rsidR="00232F0C">
        <w:t>.</w:t>
      </w:r>
    </w:p>
    <w:p w:rsidR="008C27C3" w:rsidRDefault="008920D9" w:rsidP="0078302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0;margin-top:2pt;width:268pt;height:170.35pt;z-index:251666432" fillcolor="white [3212]" stroked="f">
            <v:textbox style="mso-next-textbox:#_x0000_s1041">
              <w:txbxContent>
                <w:tbl>
                  <w:tblPr>
                    <w:tblStyle w:val="Mkatabulky"/>
                    <w:tblW w:w="4732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5"/>
                    <w:gridCol w:w="143"/>
                    <w:gridCol w:w="258"/>
                    <w:gridCol w:w="236"/>
                    <w:gridCol w:w="244"/>
                    <w:gridCol w:w="6"/>
                    <w:gridCol w:w="254"/>
                    <w:gridCol w:w="254"/>
                    <w:gridCol w:w="254"/>
                    <w:gridCol w:w="255"/>
                    <w:gridCol w:w="254"/>
                    <w:gridCol w:w="254"/>
                    <w:gridCol w:w="255"/>
                    <w:gridCol w:w="254"/>
                    <w:gridCol w:w="262"/>
                    <w:gridCol w:w="254"/>
                    <w:gridCol w:w="262"/>
                    <w:gridCol w:w="254"/>
                    <w:gridCol w:w="265"/>
                    <w:gridCol w:w="227"/>
                    <w:gridCol w:w="182"/>
                  </w:tblGrid>
                  <w:tr w:rsidR="00C862F1" w:rsidTr="003B2B26">
                    <w:trPr>
                      <w:gridBefore w:val="1"/>
                      <w:gridAfter w:val="1"/>
                      <w:wBefore w:w="105" w:type="dxa"/>
                      <w:wAfter w:w="182" w:type="dxa"/>
                      <w:trHeight w:val="283"/>
                    </w:trPr>
                    <w:tc>
                      <w:tcPr>
                        <w:tcW w:w="4445" w:type="dxa"/>
                        <w:gridSpan w:val="19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nil"/>
                          <w:right w:val="single" w:sz="4" w:space="0" w:color="FFFFFF" w:themeColor="background1"/>
                        </w:tcBorders>
                        <w:shd w:val="clear" w:color="auto" w:fill="auto"/>
                        <w:vAlign w:val="bottom"/>
                      </w:tcPr>
                      <w:p w:rsidR="00C862F1" w:rsidRDefault="00C862F1" w:rsidP="00C14505">
                        <w:pPr>
                          <w:ind w:left="-108"/>
                        </w:pPr>
                      </w:p>
                    </w:tc>
                  </w:tr>
                  <w:tr w:rsidR="00C862F1" w:rsidTr="003B2B26">
                    <w:trPr>
                      <w:gridAfter w:val="1"/>
                      <w:wAfter w:w="182" w:type="dxa"/>
                      <w:trHeight w:val="283"/>
                    </w:trPr>
                    <w:tc>
                      <w:tcPr>
                        <w:tcW w:w="248" w:type="dxa"/>
                        <w:gridSpan w:val="2"/>
                        <w:shd w:val="clear" w:color="auto" w:fill="auto"/>
                        <w:vAlign w:val="center"/>
                      </w:tcPr>
                      <w:p w:rsidR="00C862F1" w:rsidRPr="00B81094" w:rsidRDefault="00C862F1" w:rsidP="00C1450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75" w:type="dxa"/>
                        <w:gridSpan w:val="17"/>
                        <w:tcBorders>
                          <w:top w:val="single" w:sz="4" w:space="0" w:color="FFFFFF" w:themeColor="background1"/>
                          <w:bottom w:val="nil"/>
                        </w:tcBorders>
                      </w:tcPr>
                      <w:p w:rsidR="00C862F1" w:rsidRDefault="00C862F1" w:rsidP="00C11FA4">
                        <w:r>
                          <w:t xml:space="preserve">                                                    </w:t>
                        </w:r>
                      </w:p>
                    </w:tc>
                    <w:tc>
                      <w:tcPr>
                        <w:tcW w:w="227" w:type="dxa"/>
                      </w:tcPr>
                      <w:p w:rsidR="00C862F1" w:rsidRDefault="00C862F1" w:rsidP="00C14505"/>
                    </w:tc>
                  </w:tr>
                  <w:tr w:rsidR="00C862F1" w:rsidTr="003B2B26">
                    <w:trPr>
                      <w:gridAfter w:val="1"/>
                      <w:wAfter w:w="182" w:type="dxa"/>
                      <w:trHeight w:val="283"/>
                    </w:trPr>
                    <w:tc>
                      <w:tcPr>
                        <w:tcW w:w="248" w:type="dxa"/>
                        <w:gridSpan w:val="2"/>
                        <w:vAlign w:val="center"/>
                      </w:tcPr>
                      <w:p w:rsidR="00C862F1" w:rsidRPr="00B95176" w:rsidRDefault="00C862F1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:rsidR="00C862F1" w:rsidRDefault="00C862F1" w:rsidP="00C14505"/>
                    </w:tc>
                    <w:tc>
                      <w:tcPr>
                        <w:tcW w:w="2520" w:type="dxa"/>
                        <w:gridSpan w:val="11"/>
                        <w:tcBorders>
                          <w:top w:val="single" w:sz="4" w:space="0" w:color="FFFFFF" w:themeColor="background1"/>
                          <w:bottom w:val="single" w:sz="4" w:space="0" w:color="FFFFFF" w:themeColor="background1"/>
                        </w:tcBorders>
                      </w:tcPr>
                      <w:p w:rsidR="00C862F1" w:rsidRDefault="00C862F1" w:rsidP="00C14505"/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auto"/>
                        <w:vAlign w:val="center"/>
                      </w:tcPr>
                      <w:p w:rsidR="00C862F1" w:rsidRPr="004A690D" w:rsidRDefault="00C862F1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</w:tcPr>
                      <w:p w:rsidR="00C862F1" w:rsidRDefault="00C862F1" w:rsidP="00C14505"/>
                    </w:tc>
                    <w:tc>
                      <w:tcPr>
                        <w:tcW w:w="265" w:type="dxa"/>
                      </w:tcPr>
                      <w:p w:rsidR="00C862F1" w:rsidRDefault="00C862F1" w:rsidP="00C14505"/>
                    </w:tc>
                    <w:tc>
                      <w:tcPr>
                        <w:tcW w:w="227" w:type="dxa"/>
                      </w:tcPr>
                      <w:p w:rsidR="00C862F1" w:rsidRDefault="00C862F1" w:rsidP="00C14505"/>
                    </w:tc>
                  </w:tr>
                  <w:tr w:rsidR="00C862F1" w:rsidTr="003B2B26">
                    <w:trPr>
                      <w:gridAfter w:val="1"/>
                      <w:wAfter w:w="182" w:type="dxa"/>
                      <w:trHeight w:val="283"/>
                    </w:trPr>
                    <w:tc>
                      <w:tcPr>
                        <w:tcW w:w="248" w:type="dxa"/>
                        <w:gridSpan w:val="2"/>
                        <w:vAlign w:val="center"/>
                      </w:tcPr>
                      <w:p w:rsidR="00C862F1" w:rsidRPr="00B95176" w:rsidRDefault="00C862F1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:rsidR="00C862F1" w:rsidRDefault="00C862F1" w:rsidP="00C14505"/>
                    </w:tc>
                    <w:tc>
                      <w:tcPr>
                        <w:tcW w:w="2520" w:type="dxa"/>
                        <w:gridSpan w:val="11"/>
                        <w:tcBorders>
                          <w:top w:val="single" w:sz="4" w:space="0" w:color="FFFFFF" w:themeColor="background1"/>
                        </w:tcBorders>
                      </w:tcPr>
                      <w:p w:rsidR="00C862F1" w:rsidRPr="00C11FA4" w:rsidRDefault="00C862F1" w:rsidP="00C1450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</w:t>
                        </w:r>
                      </w:p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auto"/>
                        <w:vAlign w:val="center"/>
                      </w:tcPr>
                      <w:p w:rsidR="00C862F1" w:rsidRPr="004A690D" w:rsidRDefault="00C862F1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</w:tcPr>
                      <w:p w:rsidR="00C862F1" w:rsidRDefault="00C862F1" w:rsidP="00C14505"/>
                    </w:tc>
                    <w:tc>
                      <w:tcPr>
                        <w:tcW w:w="265" w:type="dxa"/>
                      </w:tcPr>
                      <w:p w:rsidR="00C862F1" w:rsidRDefault="00C862F1" w:rsidP="00C14505"/>
                    </w:tc>
                    <w:tc>
                      <w:tcPr>
                        <w:tcW w:w="227" w:type="dxa"/>
                      </w:tcPr>
                      <w:p w:rsidR="00C862F1" w:rsidRDefault="00C862F1" w:rsidP="00C14505"/>
                    </w:tc>
                  </w:tr>
                  <w:tr w:rsidR="00C862F1" w:rsidTr="000624BB">
                    <w:trPr>
                      <w:gridAfter w:val="1"/>
                      <w:wAfter w:w="182" w:type="dxa"/>
                      <w:trHeight w:val="65"/>
                    </w:trPr>
                    <w:tc>
                      <w:tcPr>
                        <w:tcW w:w="248" w:type="dxa"/>
                        <w:gridSpan w:val="2"/>
                        <w:vAlign w:val="center"/>
                      </w:tcPr>
                      <w:p w:rsidR="00C862F1" w:rsidRPr="00B95176" w:rsidRDefault="00C862F1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:rsidR="00C862F1" w:rsidRDefault="00C862F1" w:rsidP="00C14505"/>
                    </w:tc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0" w:type="dxa"/>
                        <w:gridSpan w:val="2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5" w:type="dxa"/>
                        <w:shd w:val="clear" w:color="auto" w:fill="D9D9D9" w:themeFill="background1" w:themeFillShade="D9"/>
                        <w:vAlign w:val="center"/>
                      </w:tcPr>
                      <w:p w:rsidR="00C862F1" w:rsidRPr="00EE6EB6" w:rsidRDefault="00C862F1" w:rsidP="00EE6EB6">
                        <w:pPr>
                          <w:ind w:left="-283" w:right="-108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5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auto"/>
                        <w:vAlign w:val="center"/>
                      </w:tcPr>
                      <w:p w:rsidR="00C862F1" w:rsidRPr="004A690D" w:rsidRDefault="00C862F1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</w:tcPr>
                      <w:p w:rsidR="00C862F1" w:rsidRDefault="00C862F1" w:rsidP="00C14505"/>
                    </w:tc>
                    <w:tc>
                      <w:tcPr>
                        <w:tcW w:w="265" w:type="dxa"/>
                      </w:tcPr>
                      <w:p w:rsidR="00C862F1" w:rsidRDefault="00C862F1" w:rsidP="00C14505"/>
                    </w:tc>
                    <w:tc>
                      <w:tcPr>
                        <w:tcW w:w="227" w:type="dxa"/>
                      </w:tcPr>
                      <w:p w:rsidR="00C862F1" w:rsidRDefault="00C862F1" w:rsidP="00C14505"/>
                    </w:tc>
                  </w:tr>
                  <w:tr w:rsidR="00C862F1" w:rsidTr="000624BB">
                    <w:trPr>
                      <w:gridAfter w:val="1"/>
                      <w:wAfter w:w="182" w:type="dxa"/>
                      <w:trHeight w:val="283"/>
                    </w:trPr>
                    <w:tc>
                      <w:tcPr>
                        <w:tcW w:w="248" w:type="dxa"/>
                        <w:gridSpan w:val="2"/>
                        <w:vAlign w:val="center"/>
                      </w:tcPr>
                      <w:p w:rsidR="00C862F1" w:rsidRPr="00B95176" w:rsidRDefault="00C862F1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:rsidR="00C862F1" w:rsidRDefault="00C862F1" w:rsidP="00C14505"/>
                    </w:tc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0" w:type="dxa"/>
                        <w:gridSpan w:val="2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5" w:type="dxa"/>
                        <w:shd w:val="clear" w:color="auto" w:fill="D9D9D9" w:themeFill="background1" w:themeFillShade="D9"/>
                        <w:vAlign w:val="center"/>
                      </w:tcPr>
                      <w:p w:rsidR="00C862F1" w:rsidRPr="00C11FA4" w:rsidRDefault="00C862F1" w:rsidP="00C11FA4">
                        <w:pPr>
                          <w:ind w:left="-283"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5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auto"/>
                        <w:vAlign w:val="center"/>
                      </w:tcPr>
                      <w:p w:rsidR="00C862F1" w:rsidRPr="004A690D" w:rsidRDefault="00C862F1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</w:tcPr>
                      <w:p w:rsidR="00C862F1" w:rsidRDefault="00C862F1" w:rsidP="00C14505"/>
                    </w:tc>
                    <w:tc>
                      <w:tcPr>
                        <w:tcW w:w="265" w:type="dxa"/>
                      </w:tcPr>
                      <w:p w:rsidR="00C862F1" w:rsidRDefault="00C862F1" w:rsidP="00C14505"/>
                    </w:tc>
                    <w:tc>
                      <w:tcPr>
                        <w:tcW w:w="227" w:type="dxa"/>
                      </w:tcPr>
                      <w:p w:rsidR="00C862F1" w:rsidRDefault="00C862F1" w:rsidP="00C14505"/>
                    </w:tc>
                  </w:tr>
                  <w:tr w:rsidR="00C862F1" w:rsidTr="000624BB">
                    <w:trPr>
                      <w:gridAfter w:val="1"/>
                      <w:wAfter w:w="182" w:type="dxa"/>
                      <w:trHeight w:val="283"/>
                    </w:trPr>
                    <w:tc>
                      <w:tcPr>
                        <w:tcW w:w="248" w:type="dxa"/>
                        <w:gridSpan w:val="2"/>
                        <w:vAlign w:val="center"/>
                      </w:tcPr>
                      <w:p w:rsidR="00C862F1" w:rsidRPr="00B95176" w:rsidRDefault="00C862F1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:rsidR="00C862F1" w:rsidRDefault="00C862F1" w:rsidP="00C14505"/>
                    </w:tc>
                    <w:tc>
                      <w:tcPr>
                        <w:tcW w:w="236" w:type="dxa"/>
                        <w:shd w:val="clear" w:color="auto" w:fill="D9D9D9" w:themeFill="background1" w:themeFillShade="D9"/>
                        <w:vAlign w:val="center"/>
                      </w:tcPr>
                      <w:p w:rsidR="00C862F1" w:rsidRDefault="00C862F1" w:rsidP="00424E87">
                        <w:pPr>
                          <w:jc w:val="center"/>
                        </w:pPr>
                        <w:r w:rsidRPr="00424E87">
                          <w:rPr>
                            <w:sz w:val="16"/>
                          </w:rPr>
                          <w:t>La</w:t>
                        </w:r>
                      </w:p>
                    </w:tc>
                    <w:tc>
                      <w:tcPr>
                        <w:tcW w:w="250" w:type="dxa"/>
                        <w:gridSpan w:val="2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>
                        <w:r>
                          <w:t xml:space="preserve">            </w:t>
                        </w:r>
                      </w:p>
                    </w:tc>
                    <w:tc>
                      <w:tcPr>
                        <w:tcW w:w="255" w:type="dxa"/>
                        <w:shd w:val="clear" w:color="auto" w:fill="D9D9D9" w:themeFill="background1" w:themeFillShade="D9"/>
                        <w:vAlign w:val="center"/>
                      </w:tcPr>
                      <w:p w:rsidR="00C862F1" w:rsidRPr="00C11FA4" w:rsidRDefault="00C862F1" w:rsidP="00C11FA4">
                        <w:pPr>
                          <w:ind w:left="-283"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5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  <w:shd w:val="clear" w:color="auto" w:fill="auto"/>
                        <w:vAlign w:val="center"/>
                      </w:tcPr>
                      <w:p w:rsidR="00C862F1" w:rsidRPr="004A690D" w:rsidRDefault="00C862F1" w:rsidP="00C1450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 w:rsidR="00C862F1" w:rsidRDefault="00C862F1" w:rsidP="00C14505"/>
                    </w:tc>
                    <w:tc>
                      <w:tcPr>
                        <w:tcW w:w="254" w:type="dxa"/>
                      </w:tcPr>
                      <w:p w:rsidR="00C862F1" w:rsidRDefault="00C862F1" w:rsidP="00C14505"/>
                    </w:tc>
                    <w:tc>
                      <w:tcPr>
                        <w:tcW w:w="265" w:type="dxa"/>
                      </w:tcPr>
                      <w:p w:rsidR="00C862F1" w:rsidRDefault="00C862F1" w:rsidP="00C14505"/>
                    </w:tc>
                    <w:tc>
                      <w:tcPr>
                        <w:tcW w:w="227" w:type="dxa"/>
                      </w:tcPr>
                      <w:p w:rsidR="00C862F1" w:rsidRDefault="00C862F1" w:rsidP="00C14505"/>
                    </w:tc>
                  </w:tr>
                  <w:tr w:rsidR="00C862F1" w:rsidRPr="000624BB" w:rsidTr="003B2B26">
                    <w:trPr>
                      <w:trHeight w:val="256"/>
                    </w:trPr>
                    <w:tc>
                      <w:tcPr>
                        <w:tcW w:w="248" w:type="dxa"/>
                        <w:gridSpan w:val="2"/>
                        <w:vAlign w:val="center"/>
                      </w:tcPr>
                      <w:p w:rsidR="00C862F1" w:rsidRPr="00B95176" w:rsidRDefault="00C862F1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 w:rsidR="00C862F1" w:rsidRDefault="00C862F1" w:rsidP="00C14505"/>
                    </w:tc>
                    <w:tc>
                      <w:tcPr>
                        <w:tcW w:w="236" w:type="dxa"/>
                        <w:shd w:val="clear" w:color="auto" w:fill="D9D9D9" w:themeFill="background1" w:themeFillShade="D9"/>
                        <w:vAlign w:val="center"/>
                      </w:tcPr>
                      <w:p w:rsidR="00C862F1" w:rsidRPr="00424E87" w:rsidRDefault="00C862F1" w:rsidP="00424E87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424E87">
                          <w:rPr>
                            <w:sz w:val="16"/>
                            <w:szCs w:val="14"/>
                          </w:rPr>
                          <w:t>Ac</w:t>
                        </w:r>
                      </w:p>
                    </w:tc>
                    <w:tc>
                      <w:tcPr>
                        <w:tcW w:w="244" w:type="dxa"/>
                        <w:shd w:val="clear" w:color="auto" w:fill="D9D9D9" w:themeFill="background1" w:themeFillShade="D9"/>
                      </w:tcPr>
                      <w:p w:rsidR="00C862F1" w:rsidRDefault="00C862F1" w:rsidP="00C14505"/>
                    </w:tc>
                    <w:tc>
                      <w:tcPr>
                        <w:tcW w:w="3746" w:type="dxa"/>
                        <w:gridSpan w:val="16"/>
                        <w:vMerge w:val="restart"/>
                        <w:tcBorders>
                          <w:top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C862F1" w:rsidRDefault="00C862F1" w:rsidP="00C14505"/>
                      <w:p w:rsidR="00C862F1" w:rsidRDefault="00C862F1" w:rsidP="00C14505"/>
                      <w:tbl>
                        <w:tblPr>
                          <w:tblStyle w:val="Mkatabulky"/>
                          <w:tblW w:w="3561" w:type="dxa"/>
                          <w:tblLayout w:type="fixed"/>
                          <w:tblLook w:val="04A0"/>
                        </w:tblPr>
                        <w:tblGrid>
                          <w:gridCol w:w="255"/>
                          <w:gridCol w:w="255"/>
                          <w:gridCol w:w="255"/>
                          <w:gridCol w:w="255"/>
                          <w:gridCol w:w="254"/>
                          <w:gridCol w:w="254"/>
                          <w:gridCol w:w="254"/>
                          <w:gridCol w:w="254"/>
                          <w:gridCol w:w="254"/>
                          <w:gridCol w:w="254"/>
                          <w:gridCol w:w="254"/>
                          <w:gridCol w:w="254"/>
                          <w:gridCol w:w="254"/>
                          <w:gridCol w:w="255"/>
                        </w:tblGrid>
                        <w:tr w:rsidR="00C862F1" w:rsidRPr="000624BB" w:rsidTr="000624BB"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  <w:r>
                                <w:t xml:space="preserve">  </w:t>
                              </w:r>
                            </w:p>
                          </w:tc>
                        </w:tr>
                        <w:tr w:rsidR="00C862F1" w:rsidRPr="000624BB" w:rsidTr="000624BB"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5" w:type="dxa"/>
                              <w:shd w:val="clear" w:color="auto" w:fill="FABF8F" w:themeFill="accent6" w:themeFillTint="99"/>
                              <w:vAlign w:val="center"/>
                            </w:tcPr>
                            <w:p w:rsidR="00C862F1" w:rsidRPr="000624BB" w:rsidRDefault="00C862F1" w:rsidP="000624BB">
                              <w:pPr>
                                <w:ind w:left="-99" w:firstLine="28"/>
                                <w:jc w:val="center"/>
                              </w:pPr>
                              <w:r w:rsidRPr="000624BB">
                                <w:rPr>
                                  <w:sz w:val="18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4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firstLine="28"/>
                              </w:pPr>
                            </w:p>
                          </w:tc>
                          <w:tc>
                            <w:tcPr>
                              <w:tcW w:w="255" w:type="dxa"/>
                              <w:shd w:val="clear" w:color="auto" w:fill="C2D69B" w:themeFill="accent3" w:themeFillTint="99"/>
                            </w:tcPr>
                            <w:p w:rsidR="00C862F1" w:rsidRDefault="00C862F1" w:rsidP="000624BB">
                              <w:pPr>
                                <w:ind w:left="-99" w:right="33" w:firstLine="28"/>
                              </w:pPr>
                            </w:p>
                          </w:tc>
                        </w:tr>
                      </w:tbl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</w:tc>
                  </w:tr>
                  <w:tr w:rsidR="00C862F1" w:rsidRPr="000624BB" w:rsidTr="003B2B26">
                    <w:trPr>
                      <w:trHeight w:val="3784"/>
                    </w:trPr>
                    <w:tc>
                      <w:tcPr>
                        <w:tcW w:w="986" w:type="dxa"/>
                        <w:gridSpan w:val="5"/>
                        <w:tcBorders>
                          <w:left w:val="single" w:sz="4" w:space="0" w:color="FFFFFF" w:themeColor="background1"/>
                          <w:right w:val="single" w:sz="4" w:space="0" w:color="FFFFFF" w:themeColor="background1"/>
                        </w:tcBorders>
                        <w:vAlign w:val="center"/>
                      </w:tcPr>
                      <w:p w:rsidR="00C862F1" w:rsidRDefault="00C862F1" w:rsidP="00C14505"/>
                    </w:tc>
                    <w:tc>
                      <w:tcPr>
                        <w:tcW w:w="3746" w:type="dxa"/>
                        <w:gridSpan w:val="16"/>
                        <w:vMerge/>
                        <w:tcBorders>
                          <w:top w:val="nil"/>
                          <w:left w:val="single" w:sz="4" w:space="0" w:color="FFFFFF" w:themeColor="background1"/>
                          <w:bottom w:val="nil"/>
                          <w:right w:val="single" w:sz="4" w:space="0" w:color="FFFFFF" w:themeColor="background1"/>
                        </w:tcBorders>
                      </w:tcPr>
                      <w:p w:rsidR="00C862F1" w:rsidRDefault="00C862F1" w:rsidP="00C14505"/>
                    </w:tc>
                  </w:tr>
                  <w:tr w:rsidR="00C862F1" w:rsidRPr="000624BB" w:rsidTr="000624BB">
                    <w:trPr>
                      <w:trHeight w:val="3784"/>
                    </w:trPr>
                    <w:tc>
                      <w:tcPr>
                        <w:tcW w:w="986" w:type="dxa"/>
                        <w:gridSpan w:val="5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C862F1" w:rsidRDefault="00C862F1" w:rsidP="00C14505"/>
                      <w:p w:rsidR="00C862F1" w:rsidRDefault="00C862F1" w:rsidP="00C14505"/>
                      <w:p w:rsidR="00C862F1" w:rsidRDefault="00C862F1" w:rsidP="00C14505"/>
                    </w:tc>
                    <w:tc>
                      <w:tcPr>
                        <w:tcW w:w="3746" w:type="dxa"/>
                        <w:gridSpan w:val="16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862F1" w:rsidRDefault="00C862F1" w:rsidP="00C14505"/>
                    </w:tc>
                  </w:tr>
                </w:tbl>
                <w:p w:rsidR="00C862F1" w:rsidRDefault="00C862F1" w:rsidP="00232F0C"/>
                <w:tbl>
                  <w:tblPr>
                    <w:tblW w:w="0" w:type="auto"/>
                    <w:tblInd w:w="457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210"/>
                  </w:tblGrid>
                  <w:tr w:rsidR="00C862F1" w:rsidTr="000624BB">
                    <w:trPr>
                      <w:trHeight w:val="512"/>
                    </w:trPr>
                    <w:tc>
                      <w:tcPr>
                        <w:tcW w:w="210" w:type="dxa"/>
                      </w:tcPr>
                      <w:p w:rsidR="00C862F1" w:rsidRDefault="00C862F1" w:rsidP="00232F0C"/>
                    </w:tc>
                  </w:tr>
                </w:tbl>
                <w:p w:rsidR="00C862F1" w:rsidRDefault="00C862F1" w:rsidP="00232F0C"/>
              </w:txbxContent>
            </v:textbox>
          </v:shape>
        </w:pict>
      </w:r>
    </w:p>
    <w:p w:rsidR="008C27C3" w:rsidRDefault="008C27C3" w:rsidP="00783024">
      <w:pPr>
        <w:spacing w:before="240" w:line="360" w:lineRule="auto"/>
        <w:jc w:val="both"/>
      </w:pPr>
    </w:p>
    <w:p w:rsidR="008C27C3" w:rsidRDefault="008C27C3" w:rsidP="00783024">
      <w:pPr>
        <w:spacing w:before="240" w:line="360" w:lineRule="auto"/>
        <w:jc w:val="both"/>
      </w:pPr>
    </w:p>
    <w:p w:rsidR="008C27C3" w:rsidRDefault="008920D9" w:rsidP="00783024">
      <w:pPr>
        <w:spacing w:before="240" w:line="360" w:lineRule="auto"/>
        <w:jc w:val="both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4" style="position:absolute;left:0;text-align:left;margin-left:44.35pt;margin-top:15.2pt;width:14.15pt;height:36.85pt;rotation:180;z-index:251667456" o:connectortype="elbow" adj=",-376988,-108794" strokeweight=".5pt">
            <v:stroke endarrow="block" endarrowwidth="narrow" endarrowlength="short"/>
          </v:shape>
        </w:pict>
      </w:r>
      <w:r>
        <w:rPr>
          <w:noProof/>
        </w:rPr>
        <w:pict>
          <v:shape id="_x0000_s1043" type="#_x0000_t34" style="position:absolute;left:0;text-align:left;margin-left:45.55pt;margin-top:1.1pt;width:14.15pt;height:36.85pt;rotation:180;z-index:251668480" o:connectortype="elbow" adj=",-376988,-108794" strokeweight=".5pt">
            <v:stroke endarrow="block" endarrowwidth="narrow" endarrowlength="short"/>
          </v:shape>
        </w:pict>
      </w:r>
    </w:p>
    <w:p w:rsidR="008C27C3" w:rsidRDefault="008C27C3" w:rsidP="00783024">
      <w:pPr>
        <w:spacing w:before="240" w:line="360" w:lineRule="auto"/>
        <w:jc w:val="both"/>
      </w:pPr>
    </w:p>
    <w:p w:rsidR="00783024" w:rsidRDefault="008920D9" w:rsidP="00783024">
      <w:pPr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8.2pt;width:232.85pt;height:20.35pt;z-index:251662336" stroked="f">
            <v:textbox style="mso-next-textbox:#_x0000_s1030;mso-fit-shape-to-text:t" inset="0,0,0,0">
              <w:txbxContent>
                <w:p w:rsidR="00C862F1" w:rsidRPr="00552401" w:rsidRDefault="00C862F1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8920D9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8920D9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8920D9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 xml:space="preserve">uranu </w:t>
                  </w:r>
                  <w:r w:rsidRPr="00552401">
                    <w:rPr>
                      <w:b w:val="0"/>
                      <w:i/>
                      <w:color w:val="auto"/>
                    </w:rPr>
                    <w:t>v periodické tabulce</w:t>
                  </w:r>
                </w:p>
              </w:txbxContent>
            </v:textbox>
          </v:shape>
        </w:pict>
      </w:r>
    </w:p>
    <w:p w:rsidR="005F08A7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A30C46" w:rsidRDefault="000624BB" w:rsidP="00A0429A">
      <w:pPr>
        <w:spacing w:line="360" w:lineRule="auto"/>
        <w:jc w:val="both"/>
      </w:pPr>
      <w:r>
        <w:t xml:space="preserve">Uran se v přírodě vyskytuje ve směsi </w:t>
      </w:r>
      <w:r w:rsidRPr="00605C57">
        <w:rPr>
          <w:i/>
        </w:rPr>
        <w:t>izotopů</w:t>
      </w:r>
      <w:r>
        <w:t xml:space="preserve">, z nichž nejdůležitější </w:t>
      </w:r>
      <w:r w:rsidR="008B05B1">
        <w:t>jsou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92</m:t>
            </m:r>
          </m:sub>
          <m:sup>
            <m:r>
              <w:rPr>
                <w:rFonts w:ascii="Cambria Math" w:hAnsi="Cambria Math"/>
              </w:rPr>
              <m:t>234</m:t>
            </m:r>
          </m:sup>
          <m:e>
            <m:r>
              <w:rPr>
                <w:rFonts w:ascii="Cambria Math" w:hAnsi="Cambria Math"/>
              </w:rPr>
              <m:t xml:space="preserve">U </m:t>
            </m:r>
          </m:e>
        </m:sPre>
        <m:r>
          <w:rPr>
            <w:rFonts w:ascii="Cambria Math" w:hAnsi="Cambria Math"/>
          </w:rPr>
          <m:t>,</m:t>
        </m:r>
      </m:oMath>
      <w:r w:rsidR="008B05B1">
        <w:t xml:space="preserve">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92</m:t>
            </m:r>
          </m:sub>
          <m:sup>
            <m:r>
              <w:rPr>
                <w:rFonts w:ascii="Cambria Math" w:hAnsi="Cambria Math"/>
              </w:rPr>
              <m:t>235</m:t>
            </m:r>
          </m:sup>
          <m:e>
            <m:r>
              <w:rPr>
                <w:rFonts w:ascii="Cambria Math" w:hAnsi="Cambria Math"/>
              </w:rPr>
              <m:t xml:space="preserve">U </m:t>
            </m:r>
          </m:e>
        </m:sPre>
      </m:oMath>
      <w:r w:rsidR="008B05B1">
        <w:t xml:space="preserve">a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92</m:t>
            </m:r>
          </m:sub>
          <m:sup>
            <m:r>
              <w:rPr>
                <w:rFonts w:ascii="Cambria Math" w:hAnsi="Cambria Math"/>
              </w:rPr>
              <m:t>238</m:t>
            </m:r>
          </m:sup>
          <m:e>
            <m:r>
              <w:rPr>
                <w:rFonts w:ascii="Cambria Math" w:hAnsi="Cambria Math"/>
              </w:rPr>
              <m:t xml:space="preserve">U. </m:t>
            </m:r>
          </m:e>
        </m:sPre>
      </m:oMath>
    </w:p>
    <w:p w:rsidR="005666D9" w:rsidRDefault="008B05B1" w:rsidP="00A0429A">
      <w:pPr>
        <w:spacing w:line="360" w:lineRule="auto"/>
        <w:jc w:val="both"/>
      </w:pPr>
      <w:r>
        <w:t>Z ostatních aktinoidů se v přírodě vyskytuje pouze thorium a ve stopových množstvích protaktinium, neptunium a plutonium. Ostatní prvky byly vyrobeny uměle.</w:t>
      </w:r>
    </w:p>
    <w:p w:rsidR="008B05B1" w:rsidRDefault="008B05B1" w:rsidP="00A0429A">
      <w:pPr>
        <w:spacing w:line="360" w:lineRule="auto"/>
        <w:jc w:val="both"/>
      </w:pPr>
      <w:r>
        <w:t xml:space="preserve">Nejdůležitější uranovou rudou je </w:t>
      </w:r>
      <w:r w:rsidRPr="00605C57">
        <w:rPr>
          <w:i/>
        </w:rPr>
        <w:t>uraninit</w:t>
      </w:r>
      <w:r>
        <w:t xml:space="preserve"> (</w:t>
      </w:r>
      <w:r w:rsidRPr="00605C57">
        <w:rPr>
          <w:i/>
        </w:rPr>
        <w:t>smolinec</w:t>
      </w:r>
      <w:r>
        <w:t>) U</w:t>
      </w:r>
      <w:r w:rsidRPr="008B05B1">
        <w:rPr>
          <w:vertAlign w:val="subscript"/>
        </w:rPr>
        <w:t>3</w:t>
      </w:r>
      <w:r>
        <w:t>O</w:t>
      </w:r>
      <w:r w:rsidRPr="008B05B1">
        <w:rPr>
          <w:vertAlign w:val="subscript"/>
        </w:rPr>
        <w:t>8</w:t>
      </w:r>
      <w:r>
        <w:t xml:space="preserve">. </w:t>
      </w:r>
      <w:r w:rsidR="008B5AAC">
        <w:t xml:space="preserve">V České republice existuje několik ložisek uranu, nejstarší naleziště je v Jáchymově, těžba však již probíhá pouze v jediné lokalitě </w:t>
      </w:r>
      <w:proofErr w:type="spellStart"/>
      <w:r w:rsidR="008B5AAC">
        <w:t>Rožná</w:t>
      </w:r>
      <w:proofErr w:type="spellEnd"/>
      <w:r w:rsidR="008B5AAC">
        <w:t xml:space="preserve"> u Dolní </w:t>
      </w:r>
      <w:proofErr w:type="spellStart"/>
      <w:r w:rsidR="008B5AAC">
        <w:t>Rožínky</w:t>
      </w:r>
      <w:proofErr w:type="spellEnd"/>
      <w:r w:rsidR="008B5AAC">
        <w:t xml:space="preserve"> na Vysočině.</w:t>
      </w:r>
    </w:p>
    <w:p w:rsidR="006C41D8" w:rsidRPr="00A0429A" w:rsidRDefault="006C41D8" w:rsidP="00A0429A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 xml:space="preserve">Vlastnosti </w:t>
      </w:r>
    </w:p>
    <w:p w:rsidR="00D630D9" w:rsidRDefault="00D630D9" w:rsidP="00D630D9">
      <w:pPr>
        <w:spacing w:line="360" w:lineRule="auto"/>
        <w:jc w:val="both"/>
      </w:pPr>
      <w:r w:rsidRPr="00D630D9">
        <w:rPr>
          <w:bCs/>
        </w:rPr>
        <w:t>Uran</w:t>
      </w:r>
      <w:r w:rsidRPr="00D630D9">
        <w:t> je stříbřitě bílý lesklý</w:t>
      </w:r>
      <w:r w:rsidR="00B1211A">
        <w:t xml:space="preserve"> radioaktivní </w:t>
      </w:r>
      <w:r w:rsidRPr="00D630D9">
        <w:t>kov, který se dá i za normální teploty dobře kovat a</w:t>
      </w:r>
      <w:r w:rsidR="00021C85">
        <w:t> </w:t>
      </w:r>
      <w:r w:rsidRPr="00D630D9">
        <w:t>válcovat.</w:t>
      </w:r>
      <w:r>
        <w:t xml:space="preserve"> </w:t>
      </w:r>
      <w:r w:rsidRPr="00D630D9">
        <w:t>Při zahřívání se stává nejprve křehký</w:t>
      </w:r>
      <w:r w:rsidR="00B1211A">
        <w:t>, dále pak</w:t>
      </w:r>
      <w:r w:rsidRPr="00D630D9">
        <w:t xml:space="preserve"> plastický</w:t>
      </w:r>
      <w:r>
        <w:t>.</w:t>
      </w:r>
    </w:p>
    <w:p w:rsidR="00B1211A" w:rsidRDefault="00B1211A" w:rsidP="00B1211A">
      <w:pPr>
        <w:spacing w:line="360" w:lineRule="auto"/>
      </w:pPr>
      <w:r>
        <w:lastRenderedPageBreak/>
        <w:t>U</w:t>
      </w:r>
      <w:r w:rsidRPr="00B1211A">
        <w:t xml:space="preserve">ran </w:t>
      </w:r>
      <w:r>
        <w:t xml:space="preserve">je poměrně </w:t>
      </w:r>
      <w:r w:rsidRPr="00F617BA">
        <w:rPr>
          <w:i/>
        </w:rPr>
        <w:t>reaktivní</w:t>
      </w:r>
      <w:r>
        <w:t xml:space="preserve"> prvek</w:t>
      </w:r>
      <w:r w:rsidRPr="00B1211A">
        <w:t>.</w:t>
      </w:r>
      <w:r>
        <w:t xml:space="preserve"> Za normální teploty se slučuje s fluorem.</w:t>
      </w:r>
      <w:r w:rsidRPr="00B1211A">
        <w:t xml:space="preserve"> </w:t>
      </w:r>
      <w:r>
        <w:t>Za vyšší teploty o</w:t>
      </w:r>
      <w:r w:rsidRPr="00B1211A">
        <w:t>chotně reaguje se</w:t>
      </w:r>
      <w:r>
        <w:t xml:space="preserve"> </w:t>
      </w:r>
      <w:hyperlink r:id="rId8" w:history="1">
        <w:r w:rsidRPr="00B1211A">
          <w:t>sírou</w:t>
        </w:r>
      </w:hyperlink>
      <w:r w:rsidRPr="00B1211A">
        <w:t>,</w:t>
      </w:r>
      <w:r>
        <w:t xml:space="preserve"> </w:t>
      </w:r>
      <w:hyperlink r:id="rId9" w:history="1">
        <w:r w:rsidRPr="00B1211A">
          <w:t>halogeny</w:t>
        </w:r>
      </w:hyperlink>
      <w:r w:rsidRPr="00B1211A">
        <w:t>,</w:t>
      </w:r>
      <w:r>
        <w:t xml:space="preserve"> </w:t>
      </w:r>
      <w:hyperlink r:id="rId10" w:history="1">
        <w:r w:rsidRPr="00B1211A">
          <w:t>fosforem</w:t>
        </w:r>
      </w:hyperlink>
      <w:r w:rsidRPr="00B1211A">
        <w:t>,</w:t>
      </w:r>
      <w:r>
        <w:t xml:space="preserve"> </w:t>
      </w:r>
      <w:hyperlink r:id="rId11" w:history="1">
        <w:r w:rsidRPr="00B1211A">
          <w:t>dusíkem</w:t>
        </w:r>
      </w:hyperlink>
      <w:r w:rsidRPr="00B1211A">
        <w:t>,</w:t>
      </w:r>
      <w:r>
        <w:t xml:space="preserve"> </w:t>
      </w:r>
      <w:hyperlink r:id="rId12" w:history="1">
        <w:r w:rsidRPr="00B1211A">
          <w:t>vodíkem</w:t>
        </w:r>
      </w:hyperlink>
      <w:r>
        <w:t xml:space="preserve"> </w:t>
      </w:r>
      <w:r w:rsidRPr="00B1211A">
        <w:t>a</w:t>
      </w:r>
      <w:r>
        <w:t xml:space="preserve"> </w:t>
      </w:r>
      <w:hyperlink r:id="rId13" w:history="1">
        <w:r w:rsidRPr="00B1211A">
          <w:t>uhlíkem</w:t>
        </w:r>
      </w:hyperlink>
      <w:r w:rsidRPr="00B1211A">
        <w:t xml:space="preserve">. </w:t>
      </w:r>
    </w:p>
    <w:p w:rsidR="00AE2094" w:rsidRDefault="00AE2094" w:rsidP="0007166A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>
        <w:rPr>
          <w:b/>
        </w:rPr>
        <w:t>Výroba</w:t>
      </w:r>
      <w:r w:rsidR="00C61B91">
        <w:rPr>
          <w:b/>
        </w:rPr>
        <w:t xml:space="preserve"> </w:t>
      </w:r>
    </w:p>
    <w:p w:rsidR="0007166A" w:rsidRDefault="0007166A" w:rsidP="0007166A">
      <w:pPr>
        <w:spacing w:before="120" w:after="120" w:line="360" w:lineRule="auto"/>
        <w:jc w:val="both"/>
      </w:pPr>
      <w:r w:rsidRPr="0007166A">
        <w:t xml:space="preserve">Uran se vyrábí redukcí fluoridu uraničitého UF4 </w:t>
      </w:r>
      <w:r>
        <w:t>vápníkem nebo hořčíkem:</w:t>
      </w:r>
    </w:p>
    <w:p w:rsidR="00C862F1" w:rsidRPr="0007166A" w:rsidRDefault="00C862F1" w:rsidP="0007166A">
      <w:pPr>
        <w:spacing w:before="120" w:after="120" w:line="360" w:lineRule="auto"/>
        <w:jc w:val="both"/>
      </w:pPr>
      <w:r w:rsidRPr="0007166A">
        <w:t>UF</w:t>
      </w:r>
      <w:r w:rsidRPr="0007166A">
        <w:rPr>
          <w:vertAlign w:val="subscript"/>
        </w:rPr>
        <w:t>4</w:t>
      </w:r>
      <w:r w:rsidRPr="0007166A">
        <w:t xml:space="preserve"> + 2 Ca → U + 2 CaF</w:t>
      </w:r>
      <w:r w:rsidRPr="0007166A">
        <w:rPr>
          <w:vertAlign w:val="subscript"/>
        </w:rPr>
        <w:t>2</w:t>
      </w:r>
      <w:r w:rsidRPr="0007166A">
        <w:t xml:space="preserve">  </w:t>
      </w:r>
    </w:p>
    <w:p w:rsidR="00AD0411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 xml:space="preserve">Použití </w:t>
      </w:r>
    </w:p>
    <w:p w:rsidR="00C862F1" w:rsidRDefault="0007166A" w:rsidP="0007166A">
      <w:pPr>
        <w:spacing w:before="120" w:after="120" w:line="360" w:lineRule="auto"/>
        <w:jc w:val="both"/>
      </w:pPr>
      <w:r>
        <w:t xml:space="preserve">Nejdůležitější je užití uranu jako </w:t>
      </w:r>
      <w:r w:rsidRPr="00F617BA">
        <w:rPr>
          <w:i/>
        </w:rPr>
        <w:t>paliva</w:t>
      </w:r>
      <w:r>
        <w:t xml:space="preserve"> </w:t>
      </w:r>
      <w:r w:rsidR="00DA3922">
        <w:t>v</w:t>
      </w:r>
      <w:r>
        <w:t xml:space="preserve"> </w:t>
      </w:r>
      <w:r w:rsidRPr="00F617BA">
        <w:rPr>
          <w:i/>
        </w:rPr>
        <w:t>jaderných</w:t>
      </w:r>
      <w:r>
        <w:t xml:space="preserve"> </w:t>
      </w:r>
      <w:r w:rsidRPr="00F617BA">
        <w:rPr>
          <w:i/>
        </w:rPr>
        <w:t>elektrárn</w:t>
      </w:r>
      <w:r w:rsidR="00DA3922" w:rsidRPr="00F617BA">
        <w:rPr>
          <w:i/>
        </w:rPr>
        <w:t>ách</w:t>
      </w:r>
      <w:r>
        <w:t xml:space="preserve">. </w:t>
      </w:r>
      <w:r w:rsidR="00DA3922">
        <w:t xml:space="preserve">Pro tyto účely se nejčastěji používá obohacený uran (obsahuje 3-4 % izotopu </w:t>
      </w:r>
      <w:r w:rsidR="00C862F1" w:rsidRPr="00DA3922">
        <w:rPr>
          <w:vertAlign w:val="superscript"/>
        </w:rPr>
        <w:t>235</w:t>
      </w:r>
      <w:r w:rsidR="00DA3922">
        <w:t>U</w:t>
      </w:r>
      <w:r w:rsidR="005A12AE">
        <w:t>).</w:t>
      </w:r>
    </w:p>
    <w:p w:rsidR="005A12AE" w:rsidRDefault="005A12AE" w:rsidP="0007166A">
      <w:pPr>
        <w:spacing w:before="120" w:after="120" w:line="360" w:lineRule="auto"/>
        <w:jc w:val="both"/>
      </w:pPr>
      <w:r>
        <w:t xml:space="preserve">Při jaderných reakcích se uvolňuje velké množství energie. Štěpením </w:t>
      </w:r>
      <w:r w:rsidRPr="00DA3922">
        <w:rPr>
          <w:vertAlign w:val="superscript"/>
        </w:rPr>
        <w:t>235</w:t>
      </w:r>
      <w:r>
        <w:t xml:space="preserve">U o hmotnosti </w:t>
      </w:r>
      <w:smartTag w:uri="urn:schemas-microsoft-com:office:smarttags" w:element="metricconverter">
        <w:smartTagPr>
          <w:attr w:name="ProductID" w:val="1 kg"/>
        </w:smartTagPr>
        <w:r>
          <w:t>1 kg</w:t>
        </w:r>
      </w:smartTag>
      <w:r>
        <w:t xml:space="preserve"> se uvolní energie asi 8.10</w:t>
      </w:r>
      <w:r>
        <w:rPr>
          <w:vertAlign w:val="superscript"/>
        </w:rPr>
        <w:t>13</w:t>
      </w:r>
      <w:r>
        <w:t xml:space="preserve"> J, což odpovídá energii uvolněné hořením uhelného paliva o</w:t>
      </w:r>
      <w:r w:rsidR="00021C85">
        <w:t> </w:t>
      </w:r>
      <w:r>
        <w:t>hmotnosti 3 000 tun. J</w:t>
      </w:r>
      <w:r w:rsidRPr="005A12AE">
        <w:t>adern</w:t>
      </w:r>
      <w:r>
        <w:t>á</w:t>
      </w:r>
      <w:r w:rsidRPr="005A12AE">
        <w:t xml:space="preserve"> energie je jedním z nejperspektivnějších způsobů zajištění energetických potřeb lidstva v současnosti i budoucnosti.</w:t>
      </w:r>
      <w:r>
        <w:t xml:space="preserve"> </w:t>
      </w:r>
      <w:r w:rsidRPr="005A12AE">
        <w:t> Při jejich provozu není poškozováno životní prostředí, nevznikají skleníkové plyny, nespotřebovává se kyslík a neobnovitelné suroviny (ropa, uhlí). Vliv atomové elektrárny na zdraví lidí je prakticky nulový. </w:t>
      </w:r>
      <w:r w:rsidR="000077F8">
        <w:t>Problémy, které je třeba v souvislosti s jadernou energetikou řešit</w:t>
      </w:r>
      <w:r>
        <w:t xml:space="preserve"> je ukládání vyhořelého</w:t>
      </w:r>
      <w:r w:rsidR="000077F8">
        <w:t xml:space="preserve"> jaderného</w:t>
      </w:r>
      <w:r>
        <w:t xml:space="preserve"> paliva</w:t>
      </w:r>
      <w:r w:rsidR="00C862F1">
        <w:t xml:space="preserve"> </w:t>
      </w:r>
      <w:r>
        <w:t xml:space="preserve">a ochrana </w:t>
      </w:r>
      <w:r w:rsidR="000077F8">
        <w:t>životného prostředí</w:t>
      </w:r>
      <w:r>
        <w:t xml:space="preserve"> v okolí uranových dolů.</w:t>
      </w:r>
    </w:p>
    <w:p w:rsidR="00C862F1" w:rsidRDefault="00C862F1" w:rsidP="0007166A">
      <w:pPr>
        <w:spacing w:before="120" w:after="120" w:line="360" w:lineRule="auto"/>
        <w:jc w:val="both"/>
      </w:pPr>
      <w:r w:rsidRPr="00C862F1">
        <w:t>Izotop uranu </w:t>
      </w:r>
      <w:r w:rsidRPr="00C862F1">
        <w:rPr>
          <w:vertAlign w:val="superscript"/>
        </w:rPr>
        <w:t>235</w:t>
      </w:r>
      <w:r w:rsidRPr="00C862F1">
        <w:t>U </w:t>
      </w:r>
      <w:r>
        <w:t xml:space="preserve">nebo </w:t>
      </w:r>
      <w:r w:rsidRPr="00C862F1">
        <w:rPr>
          <w:vertAlign w:val="superscript"/>
        </w:rPr>
        <w:t>239</w:t>
      </w:r>
      <w:r>
        <w:t>Pu se užívá k výrobě</w:t>
      </w:r>
      <w:r w:rsidRPr="00C862F1">
        <w:t xml:space="preserve"> </w:t>
      </w:r>
      <w:r w:rsidRPr="00F617BA">
        <w:rPr>
          <w:i/>
        </w:rPr>
        <w:t>nukleárních</w:t>
      </w:r>
      <w:r w:rsidRPr="00C862F1">
        <w:t xml:space="preserve"> </w:t>
      </w:r>
      <w:r w:rsidRPr="00F617BA">
        <w:rPr>
          <w:i/>
        </w:rPr>
        <w:t>zbraní</w:t>
      </w:r>
      <w:r w:rsidRPr="00C862F1">
        <w:t>.</w:t>
      </w:r>
      <w:r>
        <w:t xml:space="preserve"> </w:t>
      </w:r>
    </w:p>
    <w:p w:rsidR="00C862F1" w:rsidRDefault="00C862F1" w:rsidP="0007166A">
      <w:pPr>
        <w:spacing w:before="120" w:after="120" w:line="360" w:lineRule="auto"/>
        <w:jc w:val="both"/>
      </w:pPr>
      <w:r>
        <w:t>Některé sloučeniny uranu lze použít k</w:t>
      </w:r>
      <w:r w:rsidR="00A25EE8">
        <w:t xml:space="preserve"> </w:t>
      </w:r>
      <w:r w:rsidRPr="00F617BA">
        <w:rPr>
          <w:i/>
        </w:rPr>
        <w:t>barvení</w:t>
      </w:r>
      <w:r>
        <w:t xml:space="preserve"> </w:t>
      </w:r>
      <w:r w:rsidRPr="00F617BA">
        <w:rPr>
          <w:i/>
        </w:rPr>
        <w:t>skla</w:t>
      </w:r>
      <w:r>
        <w:t xml:space="preserve"> a </w:t>
      </w:r>
      <w:r w:rsidR="00FA6912" w:rsidRPr="00F617BA">
        <w:rPr>
          <w:i/>
        </w:rPr>
        <w:t>keramiky</w:t>
      </w:r>
      <w:r>
        <w:t>.</w:t>
      </w:r>
      <w:r w:rsidR="000077F8">
        <w:t xml:space="preserve"> </w:t>
      </w:r>
      <w:proofErr w:type="spellStart"/>
      <w:r w:rsidR="000077F8">
        <w:t>Radionukliny</w:t>
      </w:r>
      <w:proofErr w:type="spellEnd"/>
      <w:r w:rsidR="000077F8">
        <w:t xml:space="preserve"> </w:t>
      </w:r>
      <w:r w:rsidR="00A25EE8">
        <w:t>(</w:t>
      </w:r>
      <w:r w:rsidR="00A25EE8">
        <w:rPr>
          <w:vertAlign w:val="superscript"/>
        </w:rPr>
        <w:t>238</w:t>
      </w:r>
      <w:r w:rsidR="00A25EE8">
        <w:t xml:space="preserve">Pu) </w:t>
      </w:r>
      <w:r w:rsidR="000077F8">
        <w:t xml:space="preserve">se používají k výrobě </w:t>
      </w:r>
      <w:r w:rsidR="00A25EE8" w:rsidRPr="00F617BA">
        <w:rPr>
          <w:i/>
        </w:rPr>
        <w:t>generátorů</w:t>
      </w:r>
      <w:r w:rsidR="000077F8">
        <w:t>, které slouží jako zdroj</w:t>
      </w:r>
      <w:r w:rsidR="00021C85">
        <w:t xml:space="preserve"> energie v kosmických sondách a </w:t>
      </w:r>
      <w:r w:rsidR="000077F8">
        <w:t>družicích.</w:t>
      </w:r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t>Cvičení:</w:t>
      </w:r>
    </w:p>
    <w:p w:rsidR="006C7A14" w:rsidRDefault="00224125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Vysvětlete pojem radioaktivita.</w:t>
      </w:r>
    </w:p>
    <w:p w:rsidR="00224125" w:rsidRDefault="00224125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 xml:space="preserve">Charakterizujte veličinu „poločas rozpadu“. Zjistěte poločas rozpadu izotopu </w:t>
      </w:r>
      <w:r>
        <w:rPr>
          <w:vertAlign w:val="superscript"/>
        </w:rPr>
        <w:t>235</w:t>
      </w:r>
      <w:r>
        <w:t>U.</w:t>
      </w:r>
    </w:p>
    <w:p w:rsidR="008F680A" w:rsidRDefault="00224125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Nakreslete symbol nebezpečnosti označující ionizující záření.</w:t>
      </w:r>
    </w:p>
    <w:p w:rsidR="007779FC" w:rsidRDefault="00287A4F" w:rsidP="007779FC">
      <w:pPr>
        <w:numPr>
          <w:ilvl w:val="0"/>
          <w:numId w:val="13"/>
        </w:numPr>
        <w:spacing w:after="120" w:line="360" w:lineRule="auto"/>
        <w:ind w:left="709"/>
        <w:jc w:val="both"/>
      </w:pPr>
      <w:r w:rsidRPr="007779FC">
        <w:t xml:space="preserve">Napište chemickou rovnici redukce fluoridu uraničitého hořčíkem. </w:t>
      </w:r>
    </w:p>
    <w:p w:rsidR="007779FC" w:rsidRDefault="007779FC" w:rsidP="00D12BFF">
      <w:pPr>
        <w:autoSpaceDE w:val="0"/>
        <w:autoSpaceDN w:val="0"/>
        <w:adjustRightInd w:val="0"/>
        <w:spacing w:after="200"/>
        <w:jc w:val="both"/>
      </w:pPr>
    </w:p>
    <w:p w:rsidR="007779FC" w:rsidRDefault="007779FC" w:rsidP="00D12BFF">
      <w:pPr>
        <w:autoSpaceDE w:val="0"/>
        <w:autoSpaceDN w:val="0"/>
        <w:adjustRightInd w:val="0"/>
        <w:spacing w:after="200"/>
        <w:jc w:val="both"/>
      </w:pPr>
    </w:p>
    <w:p w:rsidR="007779FC" w:rsidRDefault="007779FC" w:rsidP="00D12BFF">
      <w:pPr>
        <w:autoSpaceDE w:val="0"/>
        <w:autoSpaceDN w:val="0"/>
        <w:adjustRightInd w:val="0"/>
        <w:spacing w:after="200"/>
        <w:jc w:val="both"/>
      </w:pPr>
    </w:p>
    <w:p w:rsidR="007779FC" w:rsidRDefault="007779FC" w:rsidP="00D12BFF">
      <w:pPr>
        <w:autoSpaceDE w:val="0"/>
        <w:autoSpaceDN w:val="0"/>
        <w:adjustRightInd w:val="0"/>
        <w:spacing w:after="200"/>
        <w:jc w:val="both"/>
      </w:pPr>
    </w:p>
    <w:p w:rsidR="00D12BFF" w:rsidRDefault="00D12BFF" w:rsidP="00D12BFF">
      <w:pPr>
        <w:autoSpaceDE w:val="0"/>
        <w:autoSpaceDN w:val="0"/>
        <w:adjustRightInd w:val="0"/>
        <w:spacing w:after="200"/>
        <w:jc w:val="both"/>
      </w:pPr>
      <w:r>
        <w:lastRenderedPageBreak/>
        <w:t>Zdroje:</w:t>
      </w:r>
    </w:p>
    <w:p w:rsidR="00D12BFF" w:rsidRPr="00F16939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D12BFF" w:rsidRPr="00530754" w:rsidRDefault="00D12BFF" w:rsidP="00D12B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VACÍK,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vyd. Olomouc: Olomouc s.r.o., 2005. ISBN 80–7182–099–7.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DC59FB" w:rsidRPr="00DC59FB" w:rsidRDefault="00DC59FB" w:rsidP="00DC59FB">
      <w:pPr>
        <w:autoSpaceDE w:val="0"/>
        <w:autoSpaceDN w:val="0"/>
        <w:adjustRightInd w:val="0"/>
        <w:spacing w:after="200"/>
        <w:rPr>
          <w:rFonts w:ascii="Arial" w:hAnsi="Arial" w:cs="Arial"/>
          <w:sz w:val="10"/>
          <w:szCs w:val="20"/>
          <w:shd w:val="clear" w:color="auto" w:fill="FFFFFF"/>
        </w:rPr>
      </w:pPr>
    </w:p>
    <w:p w:rsidR="00D26302" w:rsidRPr="00537F81" w:rsidRDefault="00D12BFF" w:rsidP="00DC59FB">
      <w:pPr>
        <w:autoSpaceDE w:val="0"/>
        <w:autoSpaceDN w:val="0"/>
        <w:adjustRightInd w:val="0"/>
        <w:spacing w:after="200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  <w:r w:rsidR="00537F8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sectPr w:rsidR="00D26302" w:rsidRPr="00537F81" w:rsidSect="00DC59FB">
      <w:headerReference w:type="default" r:id="rId14"/>
      <w:footerReference w:type="default" r:id="rId15"/>
      <w:pgSz w:w="11906" w:h="16838"/>
      <w:pgMar w:top="1418" w:right="1274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3F9" w:rsidRDefault="00C753F9" w:rsidP="00AD6A87">
      <w:r>
        <w:separator/>
      </w:r>
    </w:p>
  </w:endnote>
  <w:endnote w:type="continuationSeparator" w:id="0">
    <w:p w:rsidR="00C753F9" w:rsidRDefault="00C753F9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0133"/>
      <w:docPartObj>
        <w:docPartGallery w:val="Page Numbers (Bottom of Page)"/>
        <w:docPartUnique/>
      </w:docPartObj>
    </w:sdtPr>
    <w:sdtContent>
      <w:p w:rsidR="00C862F1" w:rsidRDefault="008920D9">
        <w:pPr>
          <w:pStyle w:val="Zpat"/>
          <w:jc w:val="right"/>
        </w:pPr>
        <w:fldSimple w:instr=" PAGE   \* MERGEFORMAT ">
          <w:r w:rsidR="00EC3C3C">
            <w:rPr>
              <w:noProof/>
            </w:rPr>
            <w:t>3</w:t>
          </w:r>
        </w:fldSimple>
      </w:p>
    </w:sdtContent>
  </w:sdt>
  <w:p w:rsidR="00C862F1" w:rsidRDefault="00C862F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3F9" w:rsidRDefault="00C753F9" w:rsidP="00AD6A87">
      <w:r>
        <w:separator/>
      </w:r>
    </w:p>
  </w:footnote>
  <w:footnote w:type="continuationSeparator" w:id="0">
    <w:p w:rsidR="00C753F9" w:rsidRDefault="00C753F9" w:rsidP="00AD6A87">
      <w:r>
        <w:continuationSeparator/>
      </w:r>
    </w:p>
  </w:footnote>
  <w:footnote w:id="1">
    <w:p w:rsidR="00C862F1" w:rsidRPr="0003084E" w:rsidRDefault="00C862F1" w:rsidP="0003084E">
      <w:pPr>
        <w:rPr>
          <w:rFonts w:ascii="Arial" w:hAnsi="Arial" w:cs="Arial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662208">
        <w:rPr>
          <w:rFonts w:ascii="Arial" w:hAnsi="Arial" w:cs="Arial"/>
          <w:sz w:val="20"/>
          <w:szCs w:val="20"/>
        </w:rPr>
        <w:t>http://</w:t>
      </w:r>
      <w:proofErr w:type="gramStart"/>
      <w:r w:rsidRPr="00662208">
        <w:rPr>
          <w:rFonts w:ascii="Arial" w:hAnsi="Arial" w:cs="Arial"/>
          <w:sz w:val="20"/>
          <w:szCs w:val="20"/>
        </w:rPr>
        <w:t>www</w:t>
      </w:r>
      <w:proofErr w:type="gramEnd"/>
      <w:r w:rsidRPr="00662208">
        <w:rPr>
          <w:rFonts w:ascii="Arial" w:hAnsi="Arial" w:cs="Arial"/>
          <w:sz w:val="20"/>
          <w:szCs w:val="20"/>
        </w:rPr>
        <w:t>.</w:t>
      </w:r>
      <w:proofErr w:type="gramStart"/>
      <w:r w:rsidRPr="00662208">
        <w:rPr>
          <w:rFonts w:ascii="Arial" w:hAnsi="Arial" w:cs="Arial"/>
          <w:sz w:val="20"/>
          <w:szCs w:val="20"/>
        </w:rPr>
        <w:t>prvky</w:t>
      </w:r>
      <w:proofErr w:type="gramEnd"/>
      <w:r w:rsidRPr="00662208">
        <w:rPr>
          <w:rFonts w:ascii="Arial" w:hAnsi="Arial" w:cs="Arial"/>
          <w:sz w:val="20"/>
          <w:szCs w:val="20"/>
        </w:rPr>
        <w:t>.com/92.html</w:t>
      </w:r>
    </w:p>
    <w:p w:rsidR="00C862F1" w:rsidRDefault="00C862F1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52B" w:rsidRDefault="0000552B">
    <w:pPr>
      <w:pStyle w:val="Zhlav"/>
    </w:pPr>
    <w:r w:rsidRPr="0000552B">
      <w:t>Číslo materiálu:</w:t>
    </w:r>
    <w:r w:rsidRPr="0000552B">
      <w:tab/>
      <w:t>VY_32_INOVACE_CHE.5.20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163"/>
    <w:multiLevelType w:val="hybridMultilevel"/>
    <w:tmpl w:val="F5E27402"/>
    <w:lvl w:ilvl="0" w:tplc="CC1279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D2CEE"/>
    <w:multiLevelType w:val="hybridMultilevel"/>
    <w:tmpl w:val="C06EE25C"/>
    <w:lvl w:ilvl="0" w:tplc="70DC13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100D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6A0B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9C34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E41C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12803B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96ED7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C2A42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A43F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E2F2F"/>
    <w:multiLevelType w:val="hybridMultilevel"/>
    <w:tmpl w:val="A448E8C0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44913"/>
    <w:multiLevelType w:val="hybridMultilevel"/>
    <w:tmpl w:val="5BB4A384"/>
    <w:lvl w:ilvl="0" w:tplc="67D019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F26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A8F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460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682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FA8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664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D0B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CE7D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54121115"/>
    <w:multiLevelType w:val="hybridMultilevel"/>
    <w:tmpl w:val="FD74E282"/>
    <w:lvl w:ilvl="0" w:tplc="42B6B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01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D4B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A8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AC3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C8C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488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36C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2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42F1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2EB0BBE"/>
    <w:multiLevelType w:val="hybridMultilevel"/>
    <w:tmpl w:val="558678AC"/>
    <w:lvl w:ilvl="0" w:tplc="CC1279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823CFA"/>
    <w:multiLevelType w:val="hybridMultilevel"/>
    <w:tmpl w:val="F21259CC"/>
    <w:lvl w:ilvl="0" w:tplc="51E08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281681"/>
    <w:multiLevelType w:val="hybridMultilevel"/>
    <w:tmpl w:val="EBB0681A"/>
    <w:lvl w:ilvl="0" w:tplc="1D62B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AD09C0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CEC336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2B2CE4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CCB48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66ED44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2A6712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F96180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B5C9C8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3F201D"/>
    <w:multiLevelType w:val="hybridMultilevel"/>
    <w:tmpl w:val="768C35CA"/>
    <w:lvl w:ilvl="0" w:tplc="D966A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EEB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748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64C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7AA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564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E0B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AE0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DAD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267F65"/>
    <w:multiLevelType w:val="hybridMultilevel"/>
    <w:tmpl w:val="34344138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2"/>
  </w:num>
  <w:num w:numId="4">
    <w:abstractNumId w:val="6"/>
  </w:num>
  <w:num w:numId="5">
    <w:abstractNumId w:val="8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2"/>
  </w:num>
  <w:num w:numId="11">
    <w:abstractNumId w:val="7"/>
  </w:num>
  <w:num w:numId="12">
    <w:abstractNumId w:val="1"/>
  </w:num>
  <w:num w:numId="13">
    <w:abstractNumId w:val="9"/>
  </w:num>
  <w:num w:numId="14">
    <w:abstractNumId w:val="11"/>
  </w:num>
  <w:num w:numId="15">
    <w:abstractNumId w:val="10"/>
  </w:num>
  <w:num w:numId="16">
    <w:abstractNumId w:val="0"/>
  </w:num>
  <w:num w:numId="17">
    <w:abstractNumId w:val="20"/>
  </w:num>
  <w:num w:numId="18">
    <w:abstractNumId w:val="3"/>
  </w:num>
  <w:num w:numId="19">
    <w:abstractNumId w:val="18"/>
  </w:num>
  <w:num w:numId="20">
    <w:abstractNumId w:val="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0552B"/>
    <w:rsid w:val="000068B6"/>
    <w:rsid w:val="000077F8"/>
    <w:rsid w:val="00016613"/>
    <w:rsid w:val="00021C85"/>
    <w:rsid w:val="0003084E"/>
    <w:rsid w:val="00031050"/>
    <w:rsid w:val="000334DD"/>
    <w:rsid w:val="00052620"/>
    <w:rsid w:val="000624BB"/>
    <w:rsid w:val="0007166A"/>
    <w:rsid w:val="00073214"/>
    <w:rsid w:val="0007637A"/>
    <w:rsid w:val="0008178B"/>
    <w:rsid w:val="00091B47"/>
    <w:rsid w:val="00096D26"/>
    <w:rsid w:val="00097F98"/>
    <w:rsid w:val="000A7F7B"/>
    <w:rsid w:val="000D647C"/>
    <w:rsid w:val="00112509"/>
    <w:rsid w:val="001200F4"/>
    <w:rsid w:val="001306DC"/>
    <w:rsid w:val="001762D4"/>
    <w:rsid w:val="00181A3A"/>
    <w:rsid w:val="00184A62"/>
    <w:rsid w:val="00196641"/>
    <w:rsid w:val="001971E4"/>
    <w:rsid w:val="001B58F3"/>
    <w:rsid w:val="001C4827"/>
    <w:rsid w:val="001D1277"/>
    <w:rsid w:val="00204219"/>
    <w:rsid w:val="00205D59"/>
    <w:rsid w:val="00211A05"/>
    <w:rsid w:val="00223D90"/>
    <w:rsid w:val="00224125"/>
    <w:rsid w:val="00232F0C"/>
    <w:rsid w:val="00242E75"/>
    <w:rsid w:val="0024313A"/>
    <w:rsid w:val="00255D1B"/>
    <w:rsid w:val="00260D52"/>
    <w:rsid w:val="00262A17"/>
    <w:rsid w:val="00277F6F"/>
    <w:rsid w:val="00287A4F"/>
    <w:rsid w:val="002A28D3"/>
    <w:rsid w:val="002B33D7"/>
    <w:rsid w:val="002B4C42"/>
    <w:rsid w:val="002E1E42"/>
    <w:rsid w:val="002E22DE"/>
    <w:rsid w:val="002E60C0"/>
    <w:rsid w:val="00301F4D"/>
    <w:rsid w:val="003070A6"/>
    <w:rsid w:val="00310C0B"/>
    <w:rsid w:val="003124FD"/>
    <w:rsid w:val="00341343"/>
    <w:rsid w:val="00372DF2"/>
    <w:rsid w:val="00390FD0"/>
    <w:rsid w:val="00394D8B"/>
    <w:rsid w:val="003B2B26"/>
    <w:rsid w:val="003D7ECC"/>
    <w:rsid w:val="003E0B51"/>
    <w:rsid w:val="00416793"/>
    <w:rsid w:val="00422EE4"/>
    <w:rsid w:val="00424E87"/>
    <w:rsid w:val="0045124A"/>
    <w:rsid w:val="00465BE6"/>
    <w:rsid w:val="00480516"/>
    <w:rsid w:val="00482E46"/>
    <w:rsid w:val="00487B0F"/>
    <w:rsid w:val="004B2DE6"/>
    <w:rsid w:val="004B7218"/>
    <w:rsid w:val="004C1F1D"/>
    <w:rsid w:val="004E5199"/>
    <w:rsid w:val="004F7174"/>
    <w:rsid w:val="005025EC"/>
    <w:rsid w:val="00502ACD"/>
    <w:rsid w:val="0051317A"/>
    <w:rsid w:val="00522883"/>
    <w:rsid w:val="00530520"/>
    <w:rsid w:val="00537F81"/>
    <w:rsid w:val="005504CA"/>
    <w:rsid w:val="00555958"/>
    <w:rsid w:val="00565ECF"/>
    <w:rsid w:val="005666D9"/>
    <w:rsid w:val="00573531"/>
    <w:rsid w:val="00580E4C"/>
    <w:rsid w:val="00597675"/>
    <w:rsid w:val="005A12AE"/>
    <w:rsid w:val="005B6BDD"/>
    <w:rsid w:val="005E7C5D"/>
    <w:rsid w:val="005F08A7"/>
    <w:rsid w:val="00605C57"/>
    <w:rsid w:val="00626292"/>
    <w:rsid w:val="00631619"/>
    <w:rsid w:val="00634BCF"/>
    <w:rsid w:val="00635FEB"/>
    <w:rsid w:val="00641A57"/>
    <w:rsid w:val="00651143"/>
    <w:rsid w:val="006579B8"/>
    <w:rsid w:val="00662208"/>
    <w:rsid w:val="00674158"/>
    <w:rsid w:val="006A564A"/>
    <w:rsid w:val="006C41D8"/>
    <w:rsid w:val="006C7A14"/>
    <w:rsid w:val="006D6456"/>
    <w:rsid w:val="006E3C36"/>
    <w:rsid w:val="00701C10"/>
    <w:rsid w:val="007041E1"/>
    <w:rsid w:val="00726260"/>
    <w:rsid w:val="00731823"/>
    <w:rsid w:val="00740451"/>
    <w:rsid w:val="0076247C"/>
    <w:rsid w:val="007678A1"/>
    <w:rsid w:val="00774CEB"/>
    <w:rsid w:val="007779FC"/>
    <w:rsid w:val="00783024"/>
    <w:rsid w:val="007B1951"/>
    <w:rsid w:val="007C74AF"/>
    <w:rsid w:val="00811934"/>
    <w:rsid w:val="008146BE"/>
    <w:rsid w:val="00822B52"/>
    <w:rsid w:val="008474E0"/>
    <w:rsid w:val="00852DEA"/>
    <w:rsid w:val="00861415"/>
    <w:rsid w:val="00862CDC"/>
    <w:rsid w:val="0086509D"/>
    <w:rsid w:val="00871465"/>
    <w:rsid w:val="00874ED0"/>
    <w:rsid w:val="008920D9"/>
    <w:rsid w:val="008A02F2"/>
    <w:rsid w:val="008B05B1"/>
    <w:rsid w:val="008B4DF6"/>
    <w:rsid w:val="008B5AAC"/>
    <w:rsid w:val="008C27C3"/>
    <w:rsid w:val="008D0E85"/>
    <w:rsid w:val="008E7234"/>
    <w:rsid w:val="008F1AB5"/>
    <w:rsid w:val="008F680A"/>
    <w:rsid w:val="0090606C"/>
    <w:rsid w:val="0093490B"/>
    <w:rsid w:val="00935D72"/>
    <w:rsid w:val="009378BD"/>
    <w:rsid w:val="00956943"/>
    <w:rsid w:val="00987330"/>
    <w:rsid w:val="00996BA6"/>
    <w:rsid w:val="009A05F8"/>
    <w:rsid w:val="009D1A94"/>
    <w:rsid w:val="009D6C46"/>
    <w:rsid w:val="009E4A33"/>
    <w:rsid w:val="009F588B"/>
    <w:rsid w:val="009F5A8D"/>
    <w:rsid w:val="009F6E52"/>
    <w:rsid w:val="00A0429A"/>
    <w:rsid w:val="00A15A30"/>
    <w:rsid w:val="00A25EE8"/>
    <w:rsid w:val="00A30C46"/>
    <w:rsid w:val="00A42188"/>
    <w:rsid w:val="00A47254"/>
    <w:rsid w:val="00A5307D"/>
    <w:rsid w:val="00A74E3A"/>
    <w:rsid w:val="00AA31A9"/>
    <w:rsid w:val="00AD0352"/>
    <w:rsid w:val="00AD0411"/>
    <w:rsid w:val="00AD0ECB"/>
    <w:rsid w:val="00AD6A87"/>
    <w:rsid w:val="00AE2094"/>
    <w:rsid w:val="00AE3B4A"/>
    <w:rsid w:val="00B04D41"/>
    <w:rsid w:val="00B1211A"/>
    <w:rsid w:val="00B20CDB"/>
    <w:rsid w:val="00B23286"/>
    <w:rsid w:val="00B316DB"/>
    <w:rsid w:val="00B5282F"/>
    <w:rsid w:val="00B624CA"/>
    <w:rsid w:val="00B748F3"/>
    <w:rsid w:val="00B75EEA"/>
    <w:rsid w:val="00B7717C"/>
    <w:rsid w:val="00B801B7"/>
    <w:rsid w:val="00B81F45"/>
    <w:rsid w:val="00B94B78"/>
    <w:rsid w:val="00BA1F1F"/>
    <w:rsid w:val="00BA23E4"/>
    <w:rsid w:val="00BE6B1E"/>
    <w:rsid w:val="00BF74D4"/>
    <w:rsid w:val="00C038FC"/>
    <w:rsid w:val="00C10D2F"/>
    <w:rsid w:val="00C11FA4"/>
    <w:rsid w:val="00C14505"/>
    <w:rsid w:val="00C249AF"/>
    <w:rsid w:val="00C53B38"/>
    <w:rsid w:val="00C61B91"/>
    <w:rsid w:val="00C633A9"/>
    <w:rsid w:val="00C740B8"/>
    <w:rsid w:val="00C753F9"/>
    <w:rsid w:val="00C76594"/>
    <w:rsid w:val="00C83A3F"/>
    <w:rsid w:val="00C862F1"/>
    <w:rsid w:val="00CA3484"/>
    <w:rsid w:val="00CB3DC3"/>
    <w:rsid w:val="00CB53EB"/>
    <w:rsid w:val="00CB74BD"/>
    <w:rsid w:val="00CC227C"/>
    <w:rsid w:val="00CD1B80"/>
    <w:rsid w:val="00CE18B2"/>
    <w:rsid w:val="00D05F19"/>
    <w:rsid w:val="00D12BFF"/>
    <w:rsid w:val="00D26302"/>
    <w:rsid w:val="00D439A0"/>
    <w:rsid w:val="00D43F33"/>
    <w:rsid w:val="00D504DA"/>
    <w:rsid w:val="00D5300B"/>
    <w:rsid w:val="00D538F8"/>
    <w:rsid w:val="00D630D9"/>
    <w:rsid w:val="00DA3922"/>
    <w:rsid w:val="00DB7CC3"/>
    <w:rsid w:val="00DC59FB"/>
    <w:rsid w:val="00DD151F"/>
    <w:rsid w:val="00E02152"/>
    <w:rsid w:val="00E12D41"/>
    <w:rsid w:val="00E213BB"/>
    <w:rsid w:val="00E4404A"/>
    <w:rsid w:val="00E50C87"/>
    <w:rsid w:val="00E60150"/>
    <w:rsid w:val="00E67C72"/>
    <w:rsid w:val="00E706F6"/>
    <w:rsid w:val="00E72F53"/>
    <w:rsid w:val="00E96B3D"/>
    <w:rsid w:val="00EA29BF"/>
    <w:rsid w:val="00EA384A"/>
    <w:rsid w:val="00EA4B68"/>
    <w:rsid w:val="00EA73AF"/>
    <w:rsid w:val="00EC0E8E"/>
    <w:rsid w:val="00EC3C3C"/>
    <w:rsid w:val="00EC4A31"/>
    <w:rsid w:val="00EC7198"/>
    <w:rsid w:val="00EE6EB6"/>
    <w:rsid w:val="00F144D7"/>
    <w:rsid w:val="00F46756"/>
    <w:rsid w:val="00F5476B"/>
    <w:rsid w:val="00F617BA"/>
    <w:rsid w:val="00F71E83"/>
    <w:rsid w:val="00F8288E"/>
    <w:rsid w:val="00F8378E"/>
    <w:rsid w:val="00FA6912"/>
    <w:rsid w:val="00FD5F88"/>
    <w:rsid w:val="00FF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metricconverter"/>
  <w:shapeDefaults>
    <o:shapedefaults v:ext="edit" spidmax="1045">
      <o:colormenu v:ext="edit" fillcolor="none [3212]"/>
    </o:shapedefaults>
    <o:shapelayout v:ext="edit">
      <o:idmap v:ext="edit" data="1"/>
      <o:rules v:ext="edit">
        <o:r id="V:Rule3" type="connector" idref="#_x0000_s1043"/>
        <o:r id="V:Rule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semiHidden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  <w:style w:type="paragraph" w:customStyle="1" w:styleId="equation">
    <w:name w:val="equation"/>
    <w:basedOn w:val="Normln"/>
    <w:rsid w:val="00BF74D4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260D5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E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E87"/>
    <w:rPr>
      <w:rFonts w:ascii="Tahoma" w:eastAsia="Times New Roman" w:hAnsi="Tahoma" w:cs="Tahoma"/>
      <w:sz w:val="16"/>
      <w:szCs w:val="16"/>
      <w:lang w:eastAsia="cs-CZ"/>
    </w:rPr>
  </w:style>
  <w:style w:type="character" w:styleId="Zstupntext">
    <w:name w:val="Placeholder Text"/>
    <w:basedOn w:val="Standardnpsmoodstavce"/>
    <w:uiPriority w:val="99"/>
    <w:semiHidden/>
    <w:rsid w:val="008B05B1"/>
    <w:rPr>
      <w:color w:val="808080"/>
    </w:rPr>
  </w:style>
  <w:style w:type="character" w:customStyle="1" w:styleId="apple-converted-space">
    <w:name w:val="apple-converted-space"/>
    <w:basedOn w:val="Standardnpsmoodstavce"/>
    <w:rsid w:val="00D630D9"/>
  </w:style>
  <w:style w:type="character" w:customStyle="1" w:styleId="vz">
    <w:name w:val="vz"/>
    <w:basedOn w:val="Standardnpsmoodstavce"/>
    <w:rsid w:val="00C86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97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8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71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10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18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851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42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3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66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15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168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8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ky.com/16.html" TargetMode="External"/><Relationship Id="rId13" Type="http://schemas.openxmlformats.org/officeDocument/2006/relationships/hyperlink" Target="http://www.prvky.com/6.htm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vky.com/1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vky.com/7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rvky.com/1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vky.com/halogeny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934C9-8F9A-4786-9498-16240528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3</Pages>
  <Words>492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25</cp:revision>
  <dcterms:created xsi:type="dcterms:W3CDTF">2012-11-15T20:27:00Z</dcterms:created>
  <dcterms:modified xsi:type="dcterms:W3CDTF">2013-05-02T19:15:00Z</dcterms:modified>
</cp:coreProperties>
</file>